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846A933" w14:textId="60001F9A" w:rsidR="000143B4" w:rsidRPr="00D73AAD" w:rsidRDefault="005F6CFD">
      <w:pPr>
        <w:pBdr>
          <w:bottom w:val="single" w:sz="6" w:space="1" w:color="auto"/>
        </w:pBdr>
        <w:ind w:left="0" w:right="-143"/>
        <w:rPr>
          <w:rFonts w:ascii="Calibri" w:hAnsi="Calibri"/>
          <w:spacing w:val="0"/>
          <w:sz w:val="24"/>
          <w:szCs w:val="24"/>
        </w:rPr>
      </w:pPr>
      <w:r w:rsidRPr="00D73AAD">
        <w:rPr>
          <w:rFonts w:ascii="Calibri" w:hAnsi="Calibri"/>
          <w:spacing w:val="0"/>
          <w:sz w:val="24"/>
          <w:szCs w:val="24"/>
        </w:rPr>
        <w:t>Aktuelle</w:t>
      </w:r>
      <w:r w:rsidR="00AD47A2" w:rsidRPr="00D73AAD">
        <w:rPr>
          <w:rFonts w:ascii="Calibri" w:hAnsi="Calibri"/>
          <w:spacing w:val="0"/>
          <w:sz w:val="24"/>
          <w:szCs w:val="24"/>
        </w:rPr>
        <w:t xml:space="preserve"> Presseinformation</w:t>
      </w:r>
    </w:p>
    <w:p w14:paraId="79D5FE7D" w14:textId="77777777" w:rsidR="000143B4" w:rsidRPr="00D73AAD" w:rsidRDefault="000143B4">
      <w:pPr>
        <w:ind w:left="0" w:right="-143"/>
        <w:rPr>
          <w:rFonts w:ascii="Calibri" w:hAnsi="Calibri"/>
          <w:b/>
          <w:spacing w:val="0"/>
          <w:sz w:val="16"/>
          <w:szCs w:val="16"/>
        </w:rPr>
      </w:pPr>
    </w:p>
    <w:p w14:paraId="2190F002" w14:textId="77777777" w:rsidR="000143B4" w:rsidRPr="00D73AAD" w:rsidRDefault="000143B4">
      <w:pPr>
        <w:ind w:left="0" w:right="-143"/>
        <w:rPr>
          <w:rFonts w:ascii="Calibri" w:hAnsi="Calibri"/>
          <w:spacing w:val="0"/>
          <w:sz w:val="16"/>
          <w:szCs w:val="16"/>
          <w:u w:val="single"/>
        </w:rPr>
      </w:pPr>
    </w:p>
    <w:p w14:paraId="50543419" w14:textId="1EFE932D" w:rsidR="00C90672" w:rsidRPr="00D73AAD" w:rsidRDefault="008615F9" w:rsidP="00C90672">
      <w:pPr>
        <w:ind w:left="0" w:right="-143"/>
        <w:rPr>
          <w:rFonts w:ascii="Calibri" w:hAnsi="Calibri"/>
          <w:i/>
          <w:spacing w:val="0"/>
          <w:sz w:val="19"/>
          <w:szCs w:val="19"/>
        </w:rPr>
      </w:pPr>
      <w:r>
        <w:rPr>
          <w:rFonts w:ascii="Calibri" w:hAnsi="Calibri"/>
          <w:i/>
          <w:spacing w:val="0"/>
          <w:sz w:val="19"/>
          <w:szCs w:val="19"/>
        </w:rPr>
        <w:t xml:space="preserve">Werkzeugtechnik/ </w:t>
      </w:r>
      <w:r w:rsidR="008B250C" w:rsidRPr="00D73AAD">
        <w:rPr>
          <w:rFonts w:ascii="Calibri" w:hAnsi="Calibri"/>
          <w:i/>
          <w:spacing w:val="0"/>
          <w:sz w:val="19"/>
          <w:szCs w:val="19"/>
        </w:rPr>
        <w:t>Verpackungs</w:t>
      </w:r>
      <w:r w:rsidR="00F82AE1" w:rsidRPr="00D73AAD">
        <w:rPr>
          <w:rFonts w:ascii="Calibri" w:hAnsi="Calibri"/>
          <w:i/>
          <w:spacing w:val="0"/>
          <w:sz w:val="19"/>
          <w:szCs w:val="19"/>
        </w:rPr>
        <w:t xml:space="preserve">technik/ </w:t>
      </w:r>
      <w:r w:rsidR="0087279C" w:rsidRPr="00D73AAD">
        <w:rPr>
          <w:rFonts w:ascii="Calibri" w:hAnsi="Calibri"/>
          <w:i/>
          <w:spacing w:val="0"/>
          <w:sz w:val="19"/>
          <w:szCs w:val="19"/>
        </w:rPr>
        <w:t xml:space="preserve">Kunststofftechnik/ </w:t>
      </w:r>
      <w:r>
        <w:rPr>
          <w:rFonts w:ascii="Calibri" w:hAnsi="Calibri"/>
          <w:i/>
          <w:spacing w:val="0"/>
          <w:sz w:val="19"/>
          <w:szCs w:val="19"/>
        </w:rPr>
        <w:t xml:space="preserve">Markenbildung/ </w:t>
      </w:r>
      <w:r w:rsidR="00AB2EBA" w:rsidRPr="00D73AAD">
        <w:rPr>
          <w:rFonts w:ascii="Calibri" w:hAnsi="Calibri"/>
          <w:i/>
          <w:spacing w:val="0"/>
          <w:sz w:val="19"/>
          <w:szCs w:val="19"/>
        </w:rPr>
        <w:t>Nachhaltigkeit</w:t>
      </w:r>
      <w:r w:rsidR="003C277D" w:rsidRPr="00D73AAD">
        <w:rPr>
          <w:rFonts w:ascii="Calibri" w:hAnsi="Calibri"/>
          <w:i/>
          <w:spacing w:val="0"/>
          <w:sz w:val="19"/>
          <w:szCs w:val="19"/>
        </w:rPr>
        <w:t xml:space="preserve">/ </w:t>
      </w:r>
      <w:r w:rsidR="00E8292D" w:rsidRPr="00D73AAD">
        <w:rPr>
          <w:rFonts w:ascii="Calibri" w:hAnsi="Calibri"/>
          <w:i/>
          <w:spacing w:val="0"/>
          <w:sz w:val="19"/>
          <w:szCs w:val="19"/>
        </w:rPr>
        <w:t>Logistik</w:t>
      </w:r>
    </w:p>
    <w:p w14:paraId="495F85D6" w14:textId="77777777" w:rsidR="00C90672" w:rsidRPr="00221A70" w:rsidRDefault="00C90672" w:rsidP="00C90672">
      <w:pPr>
        <w:ind w:left="0" w:right="-143"/>
        <w:rPr>
          <w:rFonts w:ascii="Calibri" w:hAnsi="Calibri"/>
          <w:spacing w:val="0"/>
          <w:sz w:val="16"/>
          <w:szCs w:val="16"/>
        </w:rPr>
      </w:pPr>
    </w:p>
    <w:p w14:paraId="709E4C04" w14:textId="1FC7A9B2" w:rsidR="007D37CA" w:rsidRPr="00CF0A89" w:rsidRDefault="00CF0A89" w:rsidP="00A002DD">
      <w:pPr>
        <w:spacing w:after="120"/>
        <w:ind w:left="0" w:right="-142"/>
        <w:rPr>
          <w:rFonts w:ascii="Calibri" w:hAnsi="Calibri"/>
          <w:spacing w:val="-4"/>
          <w:sz w:val="40"/>
          <w:szCs w:val="40"/>
          <w:u w:val="single"/>
        </w:rPr>
      </w:pPr>
      <w:r w:rsidRPr="00CF0A89">
        <w:rPr>
          <w:rFonts w:ascii="Calibri" w:hAnsi="Calibri"/>
          <w:b/>
          <w:spacing w:val="-4"/>
          <w:sz w:val="40"/>
          <w:szCs w:val="40"/>
        </w:rPr>
        <w:t>H</w:t>
      </w:r>
      <w:r w:rsidR="002307C1">
        <w:rPr>
          <w:rFonts w:ascii="Calibri" w:hAnsi="Calibri"/>
          <w:b/>
          <w:spacing w:val="-4"/>
          <w:sz w:val="40"/>
          <w:szCs w:val="40"/>
        </w:rPr>
        <w:t>ohe</w:t>
      </w:r>
      <w:r w:rsidRPr="00CF0A89">
        <w:rPr>
          <w:rFonts w:ascii="Calibri" w:hAnsi="Calibri"/>
          <w:b/>
          <w:spacing w:val="-4"/>
          <w:sz w:val="40"/>
          <w:szCs w:val="40"/>
        </w:rPr>
        <w:t xml:space="preserve"> Nachhaltigkeit und </w:t>
      </w:r>
      <w:r w:rsidR="000E6860">
        <w:rPr>
          <w:rFonts w:ascii="Calibri" w:hAnsi="Calibri"/>
          <w:b/>
          <w:spacing w:val="-4"/>
          <w:sz w:val="40"/>
          <w:szCs w:val="40"/>
        </w:rPr>
        <w:t xml:space="preserve">erweiterter </w:t>
      </w:r>
      <w:r w:rsidRPr="00CF0A89">
        <w:rPr>
          <w:rFonts w:ascii="Calibri" w:hAnsi="Calibri"/>
          <w:b/>
          <w:spacing w:val="-4"/>
          <w:sz w:val="40"/>
          <w:szCs w:val="40"/>
        </w:rPr>
        <w:t>Nutzwert</w:t>
      </w:r>
    </w:p>
    <w:p w14:paraId="03D7172A" w14:textId="4F9DB897" w:rsidR="007D37CA" w:rsidRPr="00A20145" w:rsidRDefault="00AD47A2" w:rsidP="009D1DE0">
      <w:pPr>
        <w:spacing w:after="120"/>
        <w:ind w:left="0"/>
        <w:rPr>
          <w:rFonts w:ascii="Calibri" w:hAnsi="Calibri"/>
          <w:b/>
          <w:spacing w:val="-2"/>
          <w:sz w:val="24"/>
          <w:szCs w:val="24"/>
        </w:rPr>
      </w:pPr>
      <w:r w:rsidRPr="00A20145">
        <w:rPr>
          <w:rFonts w:ascii="Calibri" w:hAnsi="Calibri"/>
          <w:b/>
          <w:spacing w:val="-2"/>
          <w:sz w:val="24"/>
          <w:szCs w:val="24"/>
        </w:rPr>
        <w:t>Koffer</w:t>
      </w:r>
      <w:r w:rsidR="00A85F81" w:rsidRPr="00A20145">
        <w:rPr>
          <w:rFonts w:ascii="Calibri" w:hAnsi="Calibri"/>
          <w:b/>
          <w:spacing w:val="-2"/>
          <w:sz w:val="24"/>
          <w:szCs w:val="24"/>
        </w:rPr>
        <w:t>spezialist</w:t>
      </w:r>
      <w:r w:rsidRPr="00A20145">
        <w:rPr>
          <w:rFonts w:ascii="Calibri" w:hAnsi="Calibri"/>
          <w:b/>
          <w:spacing w:val="-2"/>
          <w:sz w:val="24"/>
          <w:szCs w:val="24"/>
        </w:rPr>
        <w:t xml:space="preserve"> W.AG </w:t>
      </w:r>
      <w:r w:rsidR="002B52D5" w:rsidRPr="00A20145">
        <w:rPr>
          <w:rFonts w:ascii="Calibri" w:hAnsi="Calibri"/>
          <w:b/>
          <w:spacing w:val="-2"/>
          <w:sz w:val="24"/>
          <w:szCs w:val="24"/>
        </w:rPr>
        <w:t>fertig</w:t>
      </w:r>
      <w:r w:rsidR="008D21B0">
        <w:rPr>
          <w:rFonts w:ascii="Calibri" w:hAnsi="Calibri"/>
          <w:b/>
          <w:spacing w:val="-2"/>
          <w:sz w:val="24"/>
          <w:szCs w:val="24"/>
        </w:rPr>
        <w:t>t</w:t>
      </w:r>
      <w:bookmarkStart w:id="0" w:name="_GoBack"/>
      <w:bookmarkEnd w:id="0"/>
      <w:r w:rsidR="002B52D5" w:rsidRPr="00A20145">
        <w:rPr>
          <w:rFonts w:ascii="Calibri" w:hAnsi="Calibri"/>
          <w:b/>
          <w:spacing w:val="-2"/>
          <w:sz w:val="24"/>
          <w:szCs w:val="24"/>
        </w:rPr>
        <w:t xml:space="preserve"> </w:t>
      </w:r>
      <w:r w:rsidR="00A20145">
        <w:rPr>
          <w:rFonts w:ascii="Calibri" w:hAnsi="Calibri"/>
          <w:b/>
          <w:spacing w:val="-2"/>
          <w:sz w:val="24"/>
          <w:szCs w:val="24"/>
        </w:rPr>
        <w:t>kundenspezifische</w:t>
      </w:r>
      <w:r w:rsidR="002B52D5" w:rsidRPr="00A20145">
        <w:rPr>
          <w:rFonts w:ascii="Calibri" w:hAnsi="Calibri"/>
          <w:b/>
          <w:spacing w:val="-2"/>
          <w:sz w:val="24"/>
          <w:szCs w:val="24"/>
        </w:rPr>
        <w:t xml:space="preserve"> Store-and-</w:t>
      </w:r>
      <w:proofErr w:type="spellStart"/>
      <w:r w:rsidR="002B52D5" w:rsidRPr="00A20145">
        <w:rPr>
          <w:rFonts w:ascii="Calibri" w:hAnsi="Calibri"/>
          <w:b/>
          <w:spacing w:val="-2"/>
          <w:sz w:val="24"/>
          <w:szCs w:val="24"/>
        </w:rPr>
        <w:t>Use</w:t>
      </w:r>
      <w:proofErr w:type="spellEnd"/>
      <w:r w:rsidR="002B52D5" w:rsidRPr="00A20145">
        <w:rPr>
          <w:rFonts w:ascii="Calibri" w:hAnsi="Calibri"/>
          <w:b/>
          <w:spacing w:val="-2"/>
          <w:sz w:val="24"/>
          <w:szCs w:val="24"/>
        </w:rPr>
        <w:t>-Lösungen für</w:t>
      </w:r>
      <w:r w:rsidR="00A20145">
        <w:rPr>
          <w:rFonts w:ascii="Calibri" w:hAnsi="Calibri"/>
          <w:b/>
          <w:spacing w:val="-2"/>
          <w:sz w:val="24"/>
          <w:szCs w:val="24"/>
        </w:rPr>
        <w:t xml:space="preserve"> Werkzeuge</w:t>
      </w:r>
    </w:p>
    <w:p w14:paraId="2F180260" w14:textId="797ED9B9" w:rsidR="009050CB" w:rsidRDefault="00A20145" w:rsidP="002416F0">
      <w:pPr>
        <w:spacing w:after="120" w:line="360" w:lineRule="exact"/>
        <w:ind w:left="0"/>
        <w:jc w:val="both"/>
        <w:rPr>
          <w:rFonts w:ascii="Calibri" w:hAnsi="Calibri"/>
          <w:b/>
          <w:spacing w:val="-2"/>
          <w:sz w:val="21"/>
          <w:szCs w:val="21"/>
        </w:rPr>
      </w:pPr>
      <w:r>
        <w:rPr>
          <w:rFonts w:ascii="Calibri" w:hAnsi="Calibri"/>
          <w:b/>
          <w:spacing w:val="-2"/>
          <w:sz w:val="21"/>
          <w:szCs w:val="21"/>
        </w:rPr>
        <w:t xml:space="preserve">Basierend auf </w:t>
      </w:r>
      <w:r w:rsidR="009050CB">
        <w:rPr>
          <w:rFonts w:ascii="Calibri" w:hAnsi="Calibri"/>
          <w:b/>
          <w:spacing w:val="-2"/>
          <w:sz w:val="21"/>
          <w:szCs w:val="21"/>
        </w:rPr>
        <w:t>dem Einsatz n</w:t>
      </w:r>
      <w:r>
        <w:rPr>
          <w:rFonts w:ascii="Calibri" w:hAnsi="Calibri"/>
          <w:b/>
          <w:spacing w:val="-2"/>
          <w:sz w:val="21"/>
          <w:szCs w:val="21"/>
        </w:rPr>
        <w:t>achhalti</w:t>
      </w:r>
      <w:r w:rsidR="009050CB">
        <w:rPr>
          <w:rFonts w:ascii="Calibri" w:hAnsi="Calibri"/>
          <w:b/>
          <w:spacing w:val="-2"/>
          <w:sz w:val="21"/>
          <w:szCs w:val="21"/>
        </w:rPr>
        <w:t xml:space="preserve">ger Werkstoffe </w:t>
      </w:r>
      <w:r w:rsidR="009E7D61">
        <w:rPr>
          <w:rFonts w:ascii="Calibri" w:hAnsi="Calibri"/>
          <w:b/>
          <w:spacing w:val="-2"/>
          <w:sz w:val="21"/>
          <w:szCs w:val="21"/>
        </w:rPr>
        <w:t>sowie</w:t>
      </w:r>
      <w:r w:rsidR="009050CB">
        <w:rPr>
          <w:rFonts w:ascii="Calibri" w:hAnsi="Calibri"/>
          <w:b/>
          <w:spacing w:val="-2"/>
          <w:sz w:val="21"/>
          <w:szCs w:val="21"/>
        </w:rPr>
        <w:t xml:space="preserve"> sechs verschiedenen Designlinien realisiert W.AG</w:t>
      </w:r>
      <w:r w:rsidR="007A1B9C">
        <w:rPr>
          <w:rFonts w:ascii="Calibri" w:hAnsi="Calibri"/>
          <w:b/>
          <w:spacing w:val="-2"/>
          <w:sz w:val="21"/>
          <w:szCs w:val="21"/>
        </w:rPr>
        <w:t xml:space="preserve"> für viele namhafte Werkzeughersteller maßgeschneiderte Produktkoffer. Dabei handelt es sich durchweg um </w:t>
      </w:r>
      <w:r w:rsidR="003D2939">
        <w:rPr>
          <w:rFonts w:ascii="Calibri" w:hAnsi="Calibri"/>
          <w:b/>
          <w:spacing w:val="-2"/>
          <w:sz w:val="21"/>
          <w:szCs w:val="21"/>
        </w:rPr>
        <w:t>langlebige</w:t>
      </w:r>
      <w:r w:rsidR="007A1B9C">
        <w:rPr>
          <w:rFonts w:ascii="Calibri" w:hAnsi="Calibri"/>
          <w:b/>
          <w:spacing w:val="-2"/>
          <w:sz w:val="21"/>
          <w:szCs w:val="21"/>
        </w:rPr>
        <w:t xml:space="preserve"> Komplettlösungen, die durch ein hohes Maß an Funktionalität und Individualität überzeugen.</w:t>
      </w:r>
      <w:r w:rsidR="003D2939">
        <w:rPr>
          <w:rFonts w:ascii="Calibri" w:hAnsi="Calibri"/>
          <w:b/>
          <w:spacing w:val="-2"/>
          <w:sz w:val="21"/>
          <w:szCs w:val="21"/>
        </w:rPr>
        <w:t xml:space="preserve"> </w:t>
      </w:r>
      <w:r w:rsidR="00253B16">
        <w:rPr>
          <w:rFonts w:ascii="Calibri" w:hAnsi="Calibri"/>
          <w:b/>
          <w:spacing w:val="-2"/>
          <w:sz w:val="21"/>
          <w:szCs w:val="21"/>
        </w:rPr>
        <w:t>Sie schützen die Werkzeuge, erweitern deren praktischen Nutzwert und unterstützen das Markenbranding von Herstellern und Händlern.</w:t>
      </w:r>
    </w:p>
    <w:p w14:paraId="4FF4847E" w14:textId="0043E6EE" w:rsidR="0048393D" w:rsidRDefault="009E7D61" w:rsidP="0048393D">
      <w:pPr>
        <w:spacing w:after="120" w:line="360" w:lineRule="exact"/>
        <w:ind w:left="0"/>
        <w:jc w:val="both"/>
        <w:rPr>
          <w:rFonts w:ascii="Calibri" w:hAnsi="Calibri"/>
          <w:bCs/>
          <w:spacing w:val="-2"/>
          <w:sz w:val="21"/>
          <w:szCs w:val="21"/>
        </w:rPr>
      </w:pPr>
      <w:r w:rsidRPr="009E7D61">
        <w:rPr>
          <w:rFonts w:ascii="Calibri" w:hAnsi="Calibri"/>
          <w:bCs/>
          <w:i/>
          <w:iCs/>
          <w:spacing w:val="-2"/>
          <w:sz w:val="21"/>
          <w:szCs w:val="21"/>
        </w:rPr>
        <w:t>Geisa</w:t>
      </w:r>
      <w:r w:rsidR="00B640E1">
        <w:rPr>
          <w:rFonts w:ascii="Calibri" w:hAnsi="Calibri"/>
          <w:bCs/>
          <w:i/>
          <w:iCs/>
          <w:spacing w:val="-2"/>
          <w:sz w:val="21"/>
          <w:szCs w:val="21"/>
        </w:rPr>
        <w:t>,</w:t>
      </w:r>
      <w:r w:rsidRPr="009E7D61">
        <w:rPr>
          <w:rFonts w:ascii="Calibri" w:hAnsi="Calibri"/>
          <w:bCs/>
          <w:i/>
          <w:iCs/>
          <w:spacing w:val="-2"/>
          <w:sz w:val="21"/>
          <w:szCs w:val="21"/>
        </w:rPr>
        <w:t xml:space="preserve"> Ju</w:t>
      </w:r>
      <w:r w:rsidR="00091692">
        <w:rPr>
          <w:rFonts w:ascii="Calibri" w:hAnsi="Calibri"/>
          <w:bCs/>
          <w:i/>
          <w:iCs/>
          <w:spacing w:val="-2"/>
          <w:sz w:val="21"/>
          <w:szCs w:val="21"/>
        </w:rPr>
        <w:t>n</w:t>
      </w:r>
      <w:r w:rsidRPr="009E7D61">
        <w:rPr>
          <w:rFonts w:ascii="Calibri" w:hAnsi="Calibri"/>
          <w:bCs/>
          <w:i/>
          <w:iCs/>
          <w:spacing w:val="-2"/>
          <w:sz w:val="21"/>
          <w:szCs w:val="21"/>
        </w:rPr>
        <w:t>i 2022. –</w:t>
      </w:r>
      <w:r>
        <w:rPr>
          <w:rFonts w:ascii="Calibri" w:hAnsi="Calibri"/>
          <w:bCs/>
          <w:i/>
          <w:iCs/>
          <w:spacing w:val="-2"/>
          <w:sz w:val="21"/>
          <w:szCs w:val="21"/>
        </w:rPr>
        <w:t xml:space="preserve"> </w:t>
      </w:r>
      <w:r w:rsidR="002152DB">
        <w:rPr>
          <w:rFonts w:ascii="Calibri" w:hAnsi="Calibri"/>
          <w:bCs/>
          <w:spacing w:val="-2"/>
          <w:sz w:val="21"/>
          <w:szCs w:val="21"/>
        </w:rPr>
        <w:t>Die</w:t>
      </w:r>
      <w:r w:rsidRPr="009E7D61">
        <w:rPr>
          <w:rFonts w:ascii="Calibri" w:hAnsi="Calibri"/>
          <w:bCs/>
          <w:spacing w:val="-2"/>
          <w:sz w:val="21"/>
          <w:szCs w:val="21"/>
        </w:rPr>
        <w:t xml:space="preserve"> Realisierung</w:t>
      </w:r>
      <w:r>
        <w:rPr>
          <w:rFonts w:ascii="Calibri" w:hAnsi="Calibri"/>
          <w:bCs/>
          <w:i/>
          <w:iCs/>
          <w:spacing w:val="-2"/>
          <w:sz w:val="21"/>
          <w:szCs w:val="21"/>
        </w:rPr>
        <w:t xml:space="preserve"> </w:t>
      </w:r>
      <w:r>
        <w:rPr>
          <w:rFonts w:ascii="Calibri" w:hAnsi="Calibri"/>
          <w:bCs/>
          <w:spacing w:val="-2"/>
          <w:sz w:val="21"/>
          <w:szCs w:val="21"/>
        </w:rPr>
        <w:t xml:space="preserve">produktspezifischer Kofferlösungen </w:t>
      </w:r>
      <w:r w:rsidR="002152DB">
        <w:rPr>
          <w:rFonts w:ascii="Calibri" w:hAnsi="Calibri"/>
          <w:bCs/>
          <w:spacing w:val="-2"/>
          <w:sz w:val="21"/>
          <w:szCs w:val="21"/>
        </w:rPr>
        <w:t xml:space="preserve">gehört seit jeher zu den großen Stärken des deutschen Herstellers W.AG. </w:t>
      </w:r>
      <w:r w:rsidR="00A956F6">
        <w:rPr>
          <w:rFonts w:ascii="Calibri" w:hAnsi="Calibri"/>
          <w:bCs/>
          <w:spacing w:val="-2"/>
          <w:sz w:val="21"/>
          <w:szCs w:val="21"/>
        </w:rPr>
        <w:t xml:space="preserve">Dabei setzt </w:t>
      </w:r>
      <w:r w:rsidR="00D53203">
        <w:rPr>
          <w:rFonts w:ascii="Calibri" w:hAnsi="Calibri"/>
          <w:bCs/>
          <w:spacing w:val="-2"/>
          <w:sz w:val="21"/>
          <w:szCs w:val="21"/>
        </w:rPr>
        <w:t xml:space="preserve">das </w:t>
      </w:r>
      <w:r w:rsidR="00D53203" w:rsidRPr="00D53203">
        <w:rPr>
          <w:rFonts w:ascii="Calibri" w:hAnsi="Calibri"/>
          <w:bCs/>
          <w:spacing w:val="-2"/>
          <w:sz w:val="21"/>
          <w:szCs w:val="21"/>
        </w:rPr>
        <w:t>thüringische Unternehmen</w:t>
      </w:r>
      <w:r w:rsidR="00D53203">
        <w:rPr>
          <w:rFonts w:ascii="Calibri" w:hAnsi="Calibri"/>
          <w:bCs/>
          <w:spacing w:val="-2"/>
          <w:sz w:val="21"/>
          <w:szCs w:val="21"/>
        </w:rPr>
        <w:t xml:space="preserve"> </w:t>
      </w:r>
      <w:r w:rsidR="00A956F6">
        <w:rPr>
          <w:rFonts w:ascii="Calibri" w:hAnsi="Calibri"/>
          <w:bCs/>
          <w:spacing w:val="-2"/>
          <w:sz w:val="21"/>
          <w:szCs w:val="21"/>
        </w:rPr>
        <w:t xml:space="preserve">mit großer Konsequenz </w:t>
      </w:r>
      <w:r w:rsidR="00893FBE">
        <w:rPr>
          <w:rFonts w:ascii="Calibri" w:hAnsi="Calibri"/>
          <w:bCs/>
          <w:spacing w:val="-2"/>
          <w:sz w:val="21"/>
          <w:szCs w:val="21"/>
        </w:rPr>
        <w:t xml:space="preserve">auf </w:t>
      </w:r>
      <w:r w:rsidR="00D53203" w:rsidRPr="00D53203">
        <w:rPr>
          <w:rFonts w:ascii="Calibri" w:hAnsi="Calibri"/>
          <w:bCs/>
          <w:spacing w:val="-2"/>
          <w:sz w:val="21"/>
          <w:szCs w:val="21"/>
        </w:rPr>
        <w:t>Ressourcenschonung und Designqualität</w:t>
      </w:r>
      <w:r w:rsidR="00F716AB">
        <w:rPr>
          <w:rFonts w:ascii="Calibri" w:hAnsi="Calibri"/>
          <w:bCs/>
          <w:spacing w:val="-2"/>
          <w:sz w:val="21"/>
          <w:szCs w:val="21"/>
        </w:rPr>
        <w:t xml:space="preserve">. </w:t>
      </w:r>
      <w:r w:rsidR="00845991">
        <w:rPr>
          <w:rFonts w:ascii="Calibri" w:hAnsi="Calibri"/>
          <w:bCs/>
          <w:spacing w:val="-2"/>
          <w:sz w:val="21"/>
          <w:szCs w:val="21"/>
        </w:rPr>
        <w:t>Die Grundlage dafür bilden zwei auf Nachhaltigkeit ausgelegte Werkstoff</w:t>
      </w:r>
      <w:r w:rsidR="0097414C">
        <w:rPr>
          <w:rFonts w:ascii="Calibri" w:hAnsi="Calibri"/>
          <w:bCs/>
          <w:spacing w:val="-2"/>
          <w:sz w:val="21"/>
          <w:szCs w:val="21"/>
        </w:rPr>
        <w:t>gruppen</w:t>
      </w:r>
      <w:r w:rsidR="00845991">
        <w:rPr>
          <w:rFonts w:ascii="Calibri" w:hAnsi="Calibri"/>
          <w:bCs/>
          <w:spacing w:val="-2"/>
          <w:sz w:val="21"/>
          <w:szCs w:val="21"/>
        </w:rPr>
        <w:t xml:space="preserve">, sechs </w:t>
      </w:r>
      <w:r w:rsidR="0097414C">
        <w:rPr>
          <w:rFonts w:ascii="Calibri" w:hAnsi="Calibri"/>
          <w:bCs/>
          <w:spacing w:val="-2"/>
          <w:sz w:val="21"/>
          <w:szCs w:val="21"/>
        </w:rPr>
        <w:t xml:space="preserve">Modellreihen </w:t>
      </w:r>
      <w:r w:rsidR="009828E8">
        <w:rPr>
          <w:rFonts w:ascii="Calibri" w:hAnsi="Calibri"/>
          <w:bCs/>
          <w:spacing w:val="-2"/>
          <w:sz w:val="21"/>
          <w:szCs w:val="21"/>
        </w:rPr>
        <w:t xml:space="preserve">mit </w:t>
      </w:r>
      <w:r w:rsidR="009828E8" w:rsidRPr="009828E8">
        <w:rPr>
          <w:rFonts w:ascii="Calibri" w:hAnsi="Calibri"/>
          <w:bCs/>
          <w:spacing w:val="-2"/>
          <w:sz w:val="21"/>
          <w:szCs w:val="21"/>
        </w:rPr>
        <w:t xml:space="preserve">fast 100 Koffervarianten </w:t>
      </w:r>
      <w:r w:rsidR="00845991">
        <w:rPr>
          <w:rFonts w:ascii="Calibri" w:hAnsi="Calibri"/>
          <w:bCs/>
          <w:spacing w:val="-2"/>
          <w:sz w:val="21"/>
          <w:szCs w:val="21"/>
        </w:rPr>
        <w:t xml:space="preserve">sowie </w:t>
      </w:r>
      <w:r w:rsidR="0097414C">
        <w:rPr>
          <w:rFonts w:ascii="Calibri" w:hAnsi="Calibri"/>
          <w:bCs/>
          <w:spacing w:val="-2"/>
          <w:sz w:val="21"/>
          <w:szCs w:val="21"/>
        </w:rPr>
        <w:t xml:space="preserve">weitreichende Kompetenzen </w:t>
      </w:r>
      <w:r w:rsidR="0071478B">
        <w:rPr>
          <w:rFonts w:ascii="Calibri" w:hAnsi="Calibri"/>
          <w:bCs/>
          <w:spacing w:val="-2"/>
          <w:sz w:val="21"/>
          <w:szCs w:val="21"/>
        </w:rPr>
        <w:t xml:space="preserve">auf den Gebieten Inlay-Fertigung </w:t>
      </w:r>
      <w:r w:rsidR="0097414C">
        <w:rPr>
          <w:rFonts w:ascii="Calibri" w:hAnsi="Calibri"/>
          <w:bCs/>
          <w:spacing w:val="-2"/>
          <w:sz w:val="21"/>
          <w:szCs w:val="21"/>
        </w:rPr>
        <w:t xml:space="preserve">und </w:t>
      </w:r>
      <w:r w:rsidR="0071478B">
        <w:rPr>
          <w:rFonts w:ascii="Calibri" w:hAnsi="Calibri"/>
          <w:bCs/>
          <w:spacing w:val="-2"/>
          <w:sz w:val="21"/>
          <w:szCs w:val="21"/>
        </w:rPr>
        <w:t>Dekortechnik</w:t>
      </w:r>
      <w:r w:rsidR="007D5067">
        <w:rPr>
          <w:rFonts w:ascii="Calibri" w:hAnsi="Calibri"/>
          <w:bCs/>
          <w:spacing w:val="-2"/>
          <w:sz w:val="21"/>
          <w:szCs w:val="21"/>
        </w:rPr>
        <w:t xml:space="preserve">. </w:t>
      </w:r>
      <w:r w:rsidR="003A1280">
        <w:rPr>
          <w:rFonts w:ascii="Calibri" w:hAnsi="Calibri"/>
          <w:bCs/>
          <w:spacing w:val="-2"/>
          <w:sz w:val="21"/>
          <w:szCs w:val="21"/>
        </w:rPr>
        <w:t>Zu den großen</w:t>
      </w:r>
      <w:r w:rsidR="007D5067">
        <w:rPr>
          <w:rFonts w:ascii="Calibri" w:hAnsi="Calibri"/>
          <w:bCs/>
          <w:spacing w:val="-2"/>
          <w:sz w:val="21"/>
          <w:szCs w:val="21"/>
        </w:rPr>
        <w:t xml:space="preserve"> Kundengruppen, die </w:t>
      </w:r>
      <w:r w:rsidR="00893FBE">
        <w:rPr>
          <w:rFonts w:ascii="Calibri" w:hAnsi="Calibri"/>
          <w:bCs/>
          <w:spacing w:val="-2"/>
          <w:sz w:val="21"/>
          <w:szCs w:val="21"/>
        </w:rPr>
        <w:t xml:space="preserve">von </w:t>
      </w:r>
      <w:r w:rsidR="007D5067">
        <w:rPr>
          <w:rFonts w:ascii="Calibri" w:hAnsi="Calibri"/>
          <w:bCs/>
          <w:spacing w:val="-2"/>
          <w:sz w:val="21"/>
          <w:szCs w:val="21"/>
        </w:rPr>
        <w:t>diese</w:t>
      </w:r>
      <w:r w:rsidR="00893FBE">
        <w:rPr>
          <w:rFonts w:ascii="Calibri" w:hAnsi="Calibri"/>
          <w:bCs/>
          <w:spacing w:val="-2"/>
          <w:sz w:val="21"/>
          <w:szCs w:val="21"/>
        </w:rPr>
        <w:t>m</w:t>
      </w:r>
      <w:r w:rsidR="007D5067">
        <w:rPr>
          <w:rFonts w:ascii="Calibri" w:hAnsi="Calibri"/>
          <w:bCs/>
          <w:spacing w:val="-2"/>
          <w:sz w:val="21"/>
          <w:szCs w:val="21"/>
        </w:rPr>
        <w:t xml:space="preserve"> Leistungsspektrum </w:t>
      </w:r>
      <w:r w:rsidR="00893FBE">
        <w:rPr>
          <w:rFonts w:ascii="Calibri" w:hAnsi="Calibri"/>
          <w:bCs/>
          <w:spacing w:val="-2"/>
          <w:sz w:val="21"/>
          <w:szCs w:val="21"/>
        </w:rPr>
        <w:t>profitieren</w:t>
      </w:r>
      <w:r w:rsidR="007D5067">
        <w:rPr>
          <w:rFonts w:ascii="Calibri" w:hAnsi="Calibri"/>
          <w:bCs/>
          <w:spacing w:val="-2"/>
          <w:sz w:val="21"/>
          <w:szCs w:val="21"/>
        </w:rPr>
        <w:t xml:space="preserve">, </w:t>
      </w:r>
      <w:r w:rsidR="003A1280">
        <w:rPr>
          <w:rFonts w:ascii="Calibri" w:hAnsi="Calibri"/>
          <w:bCs/>
          <w:spacing w:val="-2"/>
          <w:sz w:val="21"/>
          <w:szCs w:val="21"/>
        </w:rPr>
        <w:t xml:space="preserve">gehören </w:t>
      </w:r>
      <w:r w:rsidR="007D5067">
        <w:rPr>
          <w:rFonts w:ascii="Calibri" w:hAnsi="Calibri"/>
          <w:bCs/>
          <w:spacing w:val="-2"/>
          <w:sz w:val="21"/>
          <w:szCs w:val="21"/>
        </w:rPr>
        <w:t>die Hersteller manuelle</w:t>
      </w:r>
      <w:r w:rsidR="0048393D">
        <w:rPr>
          <w:rFonts w:ascii="Calibri" w:hAnsi="Calibri"/>
          <w:bCs/>
          <w:spacing w:val="-2"/>
          <w:sz w:val="21"/>
          <w:szCs w:val="21"/>
        </w:rPr>
        <w:t>r</w:t>
      </w:r>
      <w:r w:rsidR="007D5067">
        <w:rPr>
          <w:rFonts w:ascii="Calibri" w:hAnsi="Calibri"/>
          <w:bCs/>
          <w:spacing w:val="-2"/>
          <w:sz w:val="21"/>
          <w:szCs w:val="21"/>
        </w:rPr>
        <w:t>, elektrische</w:t>
      </w:r>
      <w:r w:rsidR="0048393D">
        <w:rPr>
          <w:rFonts w:ascii="Calibri" w:hAnsi="Calibri"/>
          <w:bCs/>
          <w:spacing w:val="-2"/>
          <w:sz w:val="21"/>
          <w:szCs w:val="21"/>
        </w:rPr>
        <w:t>r</w:t>
      </w:r>
      <w:r w:rsidR="007D5067">
        <w:rPr>
          <w:rFonts w:ascii="Calibri" w:hAnsi="Calibri"/>
          <w:bCs/>
          <w:spacing w:val="-2"/>
          <w:sz w:val="21"/>
          <w:szCs w:val="21"/>
        </w:rPr>
        <w:t xml:space="preserve"> und elektronische</w:t>
      </w:r>
      <w:r w:rsidR="0048393D">
        <w:rPr>
          <w:rFonts w:ascii="Calibri" w:hAnsi="Calibri"/>
          <w:bCs/>
          <w:spacing w:val="-2"/>
          <w:sz w:val="21"/>
          <w:szCs w:val="21"/>
        </w:rPr>
        <w:t>r</w:t>
      </w:r>
      <w:r w:rsidR="007D5067">
        <w:rPr>
          <w:rFonts w:ascii="Calibri" w:hAnsi="Calibri"/>
          <w:bCs/>
          <w:spacing w:val="-2"/>
          <w:sz w:val="21"/>
          <w:szCs w:val="21"/>
        </w:rPr>
        <w:t xml:space="preserve"> Werkzeuge.</w:t>
      </w:r>
      <w:r w:rsidR="00607F78">
        <w:rPr>
          <w:rFonts w:ascii="Calibri" w:hAnsi="Calibri"/>
          <w:bCs/>
          <w:spacing w:val="-2"/>
          <w:sz w:val="21"/>
          <w:szCs w:val="21"/>
        </w:rPr>
        <w:t xml:space="preserve"> </w:t>
      </w:r>
      <w:r w:rsidR="003A1280">
        <w:rPr>
          <w:rFonts w:ascii="Calibri" w:hAnsi="Calibri"/>
          <w:bCs/>
          <w:spacing w:val="-2"/>
          <w:sz w:val="21"/>
          <w:szCs w:val="21"/>
        </w:rPr>
        <w:t xml:space="preserve">Sie </w:t>
      </w:r>
      <w:r w:rsidR="000E6860">
        <w:rPr>
          <w:rFonts w:ascii="Calibri" w:hAnsi="Calibri"/>
          <w:bCs/>
          <w:spacing w:val="-2"/>
          <w:sz w:val="21"/>
          <w:szCs w:val="21"/>
        </w:rPr>
        <w:t>finden bei</w:t>
      </w:r>
      <w:r w:rsidR="003A1280" w:rsidRPr="003A1280">
        <w:rPr>
          <w:rFonts w:ascii="Calibri" w:hAnsi="Calibri"/>
          <w:bCs/>
          <w:spacing w:val="-2"/>
          <w:sz w:val="21"/>
          <w:szCs w:val="21"/>
        </w:rPr>
        <w:t xml:space="preserve"> W.AG</w:t>
      </w:r>
      <w:r w:rsidR="003A1280">
        <w:rPr>
          <w:rFonts w:ascii="Calibri" w:hAnsi="Calibri"/>
          <w:bCs/>
          <w:spacing w:val="-2"/>
          <w:sz w:val="21"/>
          <w:szCs w:val="21"/>
        </w:rPr>
        <w:t xml:space="preserve"> </w:t>
      </w:r>
      <w:r w:rsidR="000A56B3">
        <w:rPr>
          <w:rFonts w:ascii="Calibri" w:hAnsi="Calibri"/>
          <w:bCs/>
          <w:spacing w:val="-2"/>
          <w:sz w:val="21"/>
          <w:szCs w:val="21"/>
        </w:rPr>
        <w:t xml:space="preserve">eine Vielzahl von </w:t>
      </w:r>
      <w:r w:rsidR="003A1280">
        <w:rPr>
          <w:rFonts w:ascii="Calibri" w:hAnsi="Calibri"/>
          <w:bCs/>
          <w:spacing w:val="-2"/>
          <w:sz w:val="21"/>
          <w:szCs w:val="21"/>
        </w:rPr>
        <w:t xml:space="preserve">Möglichkeiten, um ihre Produkte </w:t>
      </w:r>
      <w:r w:rsidR="00FD3ADC">
        <w:rPr>
          <w:rFonts w:ascii="Calibri" w:hAnsi="Calibri"/>
          <w:bCs/>
          <w:spacing w:val="-2"/>
          <w:sz w:val="21"/>
          <w:szCs w:val="21"/>
        </w:rPr>
        <w:t xml:space="preserve">mit </w:t>
      </w:r>
      <w:r w:rsidR="00D666AC">
        <w:rPr>
          <w:rFonts w:ascii="Calibri" w:hAnsi="Calibri"/>
          <w:bCs/>
          <w:spacing w:val="-2"/>
          <w:sz w:val="21"/>
          <w:szCs w:val="21"/>
        </w:rPr>
        <w:t>w</w:t>
      </w:r>
      <w:r w:rsidR="00FD3ADC">
        <w:rPr>
          <w:rFonts w:ascii="Calibri" w:hAnsi="Calibri"/>
          <w:bCs/>
          <w:spacing w:val="-2"/>
          <w:sz w:val="21"/>
          <w:szCs w:val="21"/>
        </w:rPr>
        <w:t>ert</w:t>
      </w:r>
      <w:r w:rsidR="00D666AC">
        <w:rPr>
          <w:rFonts w:ascii="Calibri" w:hAnsi="Calibri"/>
          <w:bCs/>
          <w:spacing w:val="-2"/>
          <w:sz w:val="21"/>
          <w:szCs w:val="21"/>
        </w:rPr>
        <w:t>steigernden</w:t>
      </w:r>
      <w:r w:rsidR="00FD3ADC">
        <w:rPr>
          <w:rFonts w:ascii="Calibri" w:hAnsi="Calibri"/>
          <w:bCs/>
          <w:spacing w:val="-2"/>
          <w:sz w:val="21"/>
          <w:szCs w:val="21"/>
        </w:rPr>
        <w:t xml:space="preserve">, </w:t>
      </w:r>
      <w:r w:rsidR="0048393D">
        <w:rPr>
          <w:rFonts w:ascii="Calibri" w:hAnsi="Calibri"/>
          <w:bCs/>
          <w:spacing w:val="-2"/>
          <w:sz w:val="21"/>
          <w:szCs w:val="21"/>
        </w:rPr>
        <w:t xml:space="preserve">langlebigen </w:t>
      </w:r>
      <w:r w:rsidR="00FD3ADC">
        <w:rPr>
          <w:rFonts w:ascii="Calibri" w:hAnsi="Calibri"/>
          <w:bCs/>
          <w:spacing w:val="-2"/>
          <w:sz w:val="21"/>
          <w:szCs w:val="21"/>
        </w:rPr>
        <w:t xml:space="preserve">und zeitgemäßen </w:t>
      </w:r>
      <w:r w:rsidR="00E00502">
        <w:rPr>
          <w:rFonts w:ascii="Calibri" w:hAnsi="Calibri"/>
          <w:bCs/>
          <w:spacing w:val="-2"/>
          <w:sz w:val="21"/>
          <w:szCs w:val="21"/>
        </w:rPr>
        <w:t>Koffer- oder Case</w:t>
      </w:r>
      <w:r w:rsidR="000A56B3">
        <w:rPr>
          <w:rFonts w:ascii="Calibri" w:hAnsi="Calibri"/>
          <w:bCs/>
          <w:spacing w:val="-2"/>
          <w:sz w:val="21"/>
          <w:szCs w:val="21"/>
        </w:rPr>
        <w:t>-L</w:t>
      </w:r>
      <w:r w:rsidR="00E00502">
        <w:rPr>
          <w:rFonts w:ascii="Calibri" w:hAnsi="Calibri"/>
          <w:bCs/>
          <w:spacing w:val="-2"/>
          <w:sz w:val="21"/>
          <w:szCs w:val="21"/>
        </w:rPr>
        <w:t>ösung</w:t>
      </w:r>
      <w:r w:rsidR="0071478B">
        <w:rPr>
          <w:rFonts w:ascii="Calibri" w:hAnsi="Calibri"/>
          <w:bCs/>
          <w:spacing w:val="-2"/>
          <w:sz w:val="21"/>
          <w:szCs w:val="21"/>
        </w:rPr>
        <w:t>en</w:t>
      </w:r>
      <w:r w:rsidR="00E00502">
        <w:rPr>
          <w:rFonts w:ascii="Calibri" w:hAnsi="Calibri"/>
          <w:bCs/>
          <w:spacing w:val="-2"/>
          <w:sz w:val="21"/>
          <w:szCs w:val="21"/>
        </w:rPr>
        <w:t xml:space="preserve"> zu</w:t>
      </w:r>
      <w:r w:rsidR="0048393D">
        <w:rPr>
          <w:rFonts w:ascii="Calibri" w:hAnsi="Calibri"/>
          <w:bCs/>
          <w:spacing w:val="-2"/>
          <w:sz w:val="21"/>
          <w:szCs w:val="21"/>
        </w:rPr>
        <w:t xml:space="preserve"> veredeln</w:t>
      </w:r>
      <w:r w:rsidR="00607F78">
        <w:rPr>
          <w:rFonts w:ascii="Calibri" w:hAnsi="Calibri"/>
          <w:bCs/>
          <w:spacing w:val="-2"/>
          <w:sz w:val="21"/>
          <w:szCs w:val="21"/>
        </w:rPr>
        <w:t>. „</w:t>
      </w:r>
      <w:r w:rsidR="00893FBE">
        <w:rPr>
          <w:rFonts w:ascii="Calibri" w:hAnsi="Calibri"/>
          <w:bCs/>
          <w:spacing w:val="-2"/>
          <w:sz w:val="21"/>
          <w:szCs w:val="21"/>
        </w:rPr>
        <w:t xml:space="preserve">Sie sind </w:t>
      </w:r>
      <w:r w:rsidR="00607F78">
        <w:rPr>
          <w:rFonts w:ascii="Calibri" w:hAnsi="Calibri"/>
          <w:bCs/>
          <w:spacing w:val="-2"/>
          <w:sz w:val="21"/>
          <w:szCs w:val="21"/>
        </w:rPr>
        <w:t xml:space="preserve">in </w:t>
      </w:r>
      <w:r w:rsidR="00E00502">
        <w:rPr>
          <w:rFonts w:ascii="Calibri" w:hAnsi="Calibri"/>
          <w:bCs/>
          <w:spacing w:val="-2"/>
          <w:sz w:val="21"/>
          <w:szCs w:val="21"/>
        </w:rPr>
        <w:t xml:space="preserve">vollem Umfang abgestimmt auf die technischen Anforderungen des Inhalts, die praktischen Anforderungen der </w:t>
      </w:r>
      <w:r w:rsidR="00FE19EF">
        <w:rPr>
          <w:rFonts w:ascii="Calibri" w:hAnsi="Calibri"/>
          <w:bCs/>
          <w:spacing w:val="-2"/>
          <w:sz w:val="21"/>
          <w:szCs w:val="21"/>
        </w:rPr>
        <w:t>Nutzer</w:t>
      </w:r>
      <w:r w:rsidR="00E00502">
        <w:rPr>
          <w:rFonts w:ascii="Calibri" w:hAnsi="Calibri"/>
          <w:bCs/>
          <w:spacing w:val="-2"/>
          <w:sz w:val="21"/>
          <w:szCs w:val="21"/>
        </w:rPr>
        <w:t xml:space="preserve"> und die strategischen Anforderungen des </w:t>
      </w:r>
      <w:proofErr w:type="spellStart"/>
      <w:r w:rsidR="00E00502">
        <w:rPr>
          <w:rFonts w:ascii="Calibri" w:hAnsi="Calibri"/>
          <w:bCs/>
          <w:spacing w:val="-2"/>
          <w:sz w:val="21"/>
          <w:szCs w:val="21"/>
        </w:rPr>
        <w:t>Markenbrandings</w:t>
      </w:r>
      <w:proofErr w:type="spellEnd"/>
      <w:r w:rsidR="00607F78">
        <w:rPr>
          <w:rFonts w:ascii="Calibri" w:hAnsi="Calibri"/>
          <w:bCs/>
          <w:spacing w:val="-2"/>
          <w:sz w:val="21"/>
          <w:szCs w:val="21"/>
        </w:rPr>
        <w:t xml:space="preserve">“, </w:t>
      </w:r>
      <w:r w:rsidR="00FE19EF">
        <w:rPr>
          <w:rFonts w:ascii="Calibri" w:hAnsi="Calibri"/>
          <w:bCs/>
          <w:spacing w:val="-2"/>
          <w:sz w:val="21"/>
          <w:szCs w:val="21"/>
        </w:rPr>
        <w:t>sagt</w:t>
      </w:r>
      <w:r w:rsidR="00607F78">
        <w:rPr>
          <w:rFonts w:ascii="Calibri" w:hAnsi="Calibri"/>
          <w:bCs/>
          <w:spacing w:val="-2"/>
          <w:sz w:val="21"/>
          <w:szCs w:val="21"/>
        </w:rPr>
        <w:t xml:space="preserve"> Geschäftsführer Bertram </w:t>
      </w:r>
      <w:proofErr w:type="spellStart"/>
      <w:r w:rsidR="00607F78">
        <w:rPr>
          <w:rFonts w:ascii="Calibri" w:hAnsi="Calibri"/>
          <w:bCs/>
          <w:spacing w:val="-2"/>
          <w:sz w:val="21"/>
          <w:szCs w:val="21"/>
        </w:rPr>
        <w:t>Göb</w:t>
      </w:r>
      <w:proofErr w:type="spellEnd"/>
      <w:r w:rsidR="00E00502">
        <w:rPr>
          <w:rFonts w:ascii="Calibri" w:hAnsi="Calibri"/>
          <w:bCs/>
          <w:spacing w:val="-2"/>
          <w:sz w:val="21"/>
          <w:szCs w:val="21"/>
        </w:rPr>
        <w:t xml:space="preserve">. </w:t>
      </w:r>
      <w:r w:rsidR="00FE19EF">
        <w:rPr>
          <w:rFonts w:ascii="Calibri" w:hAnsi="Calibri"/>
          <w:bCs/>
          <w:spacing w:val="-2"/>
          <w:sz w:val="21"/>
          <w:szCs w:val="21"/>
        </w:rPr>
        <w:t>O</w:t>
      </w:r>
      <w:r w:rsidR="0048393D" w:rsidRPr="0048393D">
        <w:rPr>
          <w:rFonts w:ascii="Calibri" w:hAnsi="Calibri"/>
          <w:bCs/>
          <w:spacing w:val="-2"/>
          <w:sz w:val="21"/>
          <w:szCs w:val="21"/>
        </w:rPr>
        <w:t>b</w:t>
      </w:r>
      <w:r w:rsidR="0048393D">
        <w:rPr>
          <w:rFonts w:ascii="Calibri" w:hAnsi="Calibri"/>
          <w:bCs/>
          <w:spacing w:val="-2"/>
          <w:sz w:val="21"/>
          <w:szCs w:val="21"/>
        </w:rPr>
        <w:t xml:space="preserve"> der Koffer oder das Case isolierte</w:t>
      </w:r>
      <w:r w:rsidR="0048393D" w:rsidRPr="0048393D">
        <w:rPr>
          <w:rFonts w:ascii="Calibri" w:hAnsi="Calibri"/>
          <w:bCs/>
          <w:spacing w:val="-2"/>
          <w:sz w:val="21"/>
          <w:szCs w:val="21"/>
        </w:rPr>
        <w:t xml:space="preserve"> Elektriker-Tools</w:t>
      </w:r>
      <w:r w:rsidR="0048393D">
        <w:rPr>
          <w:rFonts w:ascii="Calibri" w:hAnsi="Calibri"/>
          <w:bCs/>
          <w:spacing w:val="-2"/>
          <w:sz w:val="21"/>
          <w:szCs w:val="21"/>
        </w:rPr>
        <w:t xml:space="preserve"> aufnehmen soll</w:t>
      </w:r>
      <w:r w:rsidR="0048393D" w:rsidRPr="0048393D">
        <w:rPr>
          <w:rFonts w:ascii="Calibri" w:hAnsi="Calibri"/>
          <w:bCs/>
          <w:spacing w:val="-2"/>
          <w:sz w:val="21"/>
          <w:szCs w:val="21"/>
        </w:rPr>
        <w:t>, vielteilige Steckschlüsselsätze</w:t>
      </w:r>
      <w:r w:rsidR="0048393D">
        <w:rPr>
          <w:rFonts w:ascii="Calibri" w:hAnsi="Calibri"/>
          <w:bCs/>
          <w:spacing w:val="-2"/>
          <w:sz w:val="21"/>
          <w:szCs w:val="21"/>
        </w:rPr>
        <w:t>, sensible Messgeräte</w:t>
      </w:r>
      <w:r w:rsidR="0048393D" w:rsidRPr="0048393D">
        <w:rPr>
          <w:rFonts w:ascii="Calibri" w:hAnsi="Calibri"/>
          <w:bCs/>
          <w:spacing w:val="-2"/>
          <w:sz w:val="21"/>
          <w:szCs w:val="21"/>
        </w:rPr>
        <w:t xml:space="preserve"> oder </w:t>
      </w:r>
      <w:r w:rsidR="0048393D">
        <w:rPr>
          <w:rFonts w:ascii="Calibri" w:hAnsi="Calibri"/>
          <w:bCs/>
          <w:spacing w:val="-2"/>
          <w:sz w:val="21"/>
          <w:szCs w:val="21"/>
        </w:rPr>
        <w:t xml:space="preserve">schwere </w:t>
      </w:r>
      <w:r w:rsidR="0048393D" w:rsidRPr="0048393D">
        <w:rPr>
          <w:rFonts w:ascii="Calibri" w:hAnsi="Calibri"/>
          <w:bCs/>
          <w:spacing w:val="-2"/>
          <w:sz w:val="21"/>
          <w:szCs w:val="21"/>
        </w:rPr>
        <w:t xml:space="preserve">Bohrhämmer mit Akku-Sets – </w:t>
      </w:r>
      <w:r w:rsidR="004C1F82">
        <w:rPr>
          <w:rFonts w:ascii="Calibri" w:hAnsi="Calibri"/>
          <w:bCs/>
          <w:spacing w:val="-2"/>
          <w:sz w:val="21"/>
          <w:szCs w:val="21"/>
        </w:rPr>
        <w:t xml:space="preserve">Größe, Formgebung, Farbe, Innenleben, Verschluss, </w:t>
      </w:r>
      <w:r w:rsidR="0071478B">
        <w:rPr>
          <w:rFonts w:ascii="Calibri" w:hAnsi="Calibri"/>
          <w:bCs/>
          <w:spacing w:val="-2"/>
          <w:sz w:val="21"/>
          <w:szCs w:val="21"/>
        </w:rPr>
        <w:t>Bedruckung</w:t>
      </w:r>
      <w:r w:rsidR="004C1F82">
        <w:rPr>
          <w:rFonts w:ascii="Calibri" w:hAnsi="Calibri"/>
          <w:bCs/>
          <w:spacing w:val="-2"/>
          <w:sz w:val="21"/>
          <w:szCs w:val="21"/>
        </w:rPr>
        <w:t xml:space="preserve"> und </w:t>
      </w:r>
      <w:r w:rsidR="00DA2B8A">
        <w:rPr>
          <w:rFonts w:ascii="Calibri" w:hAnsi="Calibri"/>
          <w:bCs/>
          <w:spacing w:val="-2"/>
          <w:sz w:val="21"/>
          <w:szCs w:val="21"/>
        </w:rPr>
        <w:t xml:space="preserve">sämtliche Details folgen </w:t>
      </w:r>
      <w:r w:rsidR="00FE19EF">
        <w:rPr>
          <w:rFonts w:ascii="Calibri" w:hAnsi="Calibri"/>
          <w:bCs/>
          <w:spacing w:val="-2"/>
          <w:sz w:val="21"/>
          <w:szCs w:val="21"/>
        </w:rPr>
        <w:t>stets</w:t>
      </w:r>
      <w:r w:rsidR="00DA2B8A">
        <w:rPr>
          <w:rFonts w:ascii="Calibri" w:hAnsi="Calibri"/>
          <w:bCs/>
          <w:spacing w:val="-2"/>
          <w:sz w:val="21"/>
          <w:szCs w:val="21"/>
        </w:rPr>
        <w:t xml:space="preserve"> den individuellen Vorstellungen der Kunden.</w:t>
      </w:r>
    </w:p>
    <w:p w14:paraId="72223F9F" w14:textId="7F284181" w:rsidR="0048393D" w:rsidRPr="006208BB" w:rsidRDefault="00394ABB" w:rsidP="0048393D">
      <w:pPr>
        <w:spacing w:after="120" w:line="360" w:lineRule="exact"/>
        <w:ind w:left="0"/>
        <w:jc w:val="both"/>
        <w:rPr>
          <w:rFonts w:ascii="Calibri" w:hAnsi="Calibri"/>
          <w:b/>
          <w:spacing w:val="-2"/>
          <w:sz w:val="21"/>
          <w:szCs w:val="21"/>
        </w:rPr>
      </w:pPr>
      <w:r>
        <w:rPr>
          <w:rFonts w:ascii="Calibri" w:hAnsi="Calibri"/>
          <w:b/>
          <w:spacing w:val="-2"/>
          <w:sz w:val="21"/>
          <w:szCs w:val="21"/>
        </w:rPr>
        <w:t xml:space="preserve">Designvielfalt und </w:t>
      </w:r>
      <w:r w:rsidR="00857B19">
        <w:rPr>
          <w:rFonts w:ascii="Calibri" w:hAnsi="Calibri"/>
          <w:b/>
          <w:spacing w:val="-2"/>
          <w:sz w:val="21"/>
          <w:szCs w:val="21"/>
        </w:rPr>
        <w:t>Ressourcenschonung</w:t>
      </w:r>
    </w:p>
    <w:p w14:paraId="4F43F910" w14:textId="0A06D578" w:rsidR="008F2AB2" w:rsidRDefault="008F2AB2" w:rsidP="0048393D">
      <w:pPr>
        <w:spacing w:after="120" w:line="360" w:lineRule="exact"/>
        <w:ind w:left="0"/>
        <w:jc w:val="both"/>
        <w:rPr>
          <w:rFonts w:ascii="Calibri" w:hAnsi="Calibri"/>
          <w:bCs/>
          <w:spacing w:val="-2"/>
          <w:sz w:val="21"/>
          <w:szCs w:val="21"/>
        </w:rPr>
      </w:pPr>
      <w:r>
        <w:rPr>
          <w:rFonts w:ascii="Calibri" w:hAnsi="Calibri"/>
          <w:bCs/>
          <w:spacing w:val="-2"/>
          <w:sz w:val="21"/>
          <w:szCs w:val="21"/>
        </w:rPr>
        <w:t>Auf dem Weg zum</w:t>
      </w:r>
      <w:r w:rsidR="001C1C21">
        <w:rPr>
          <w:rFonts w:ascii="Calibri" w:hAnsi="Calibri"/>
          <w:bCs/>
          <w:spacing w:val="-2"/>
          <w:sz w:val="21"/>
          <w:szCs w:val="21"/>
        </w:rPr>
        <w:t xml:space="preserve"> perfekten Koffer für seine Werkzeuge führt W.AG den Kunden über </w:t>
      </w:r>
      <w:r>
        <w:rPr>
          <w:rFonts w:ascii="Calibri" w:hAnsi="Calibri"/>
          <w:bCs/>
          <w:spacing w:val="-2"/>
          <w:sz w:val="21"/>
          <w:szCs w:val="21"/>
        </w:rPr>
        <w:t>drei</w:t>
      </w:r>
      <w:r w:rsidR="001C1C21">
        <w:rPr>
          <w:rFonts w:ascii="Calibri" w:hAnsi="Calibri"/>
          <w:bCs/>
          <w:spacing w:val="-2"/>
          <w:sz w:val="21"/>
          <w:szCs w:val="21"/>
        </w:rPr>
        <w:t xml:space="preserve"> Entscheidungsstufen. Am Anfang steht zunächst die </w:t>
      </w:r>
      <w:r w:rsidR="00706B4D">
        <w:rPr>
          <w:rFonts w:ascii="Calibri" w:hAnsi="Calibri"/>
          <w:bCs/>
          <w:spacing w:val="-2"/>
          <w:sz w:val="21"/>
          <w:szCs w:val="21"/>
        </w:rPr>
        <w:t xml:space="preserve">Frage nach </w:t>
      </w:r>
      <w:r>
        <w:rPr>
          <w:rFonts w:ascii="Calibri" w:hAnsi="Calibri"/>
          <w:bCs/>
          <w:spacing w:val="-2"/>
          <w:sz w:val="21"/>
          <w:szCs w:val="21"/>
        </w:rPr>
        <w:t>der am besten geeigneten Designlinie</w:t>
      </w:r>
      <w:r w:rsidR="00706B4D">
        <w:rPr>
          <w:rFonts w:ascii="Calibri" w:hAnsi="Calibri"/>
          <w:bCs/>
          <w:spacing w:val="-2"/>
          <w:sz w:val="21"/>
          <w:szCs w:val="21"/>
        </w:rPr>
        <w:t xml:space="preserve">, wobei sechs </w:t>
      </w:r>
      <w:r w:rsidR="00893FBE">
        <w:rPr>
          <w:rFonts w:ascii="Calibri" w:hAnsi="Calibri"/>
          <w:bCs/>
          <w:spacing w:val="-2"/>
          <w:sz w:val="21"/>
          <w:szCs w:val="21"/>
        </w:rPr>
        <w:t>Modellr</w:t>
      </w:r>
      <w:r w:rsidR="008A16FF">
        <w:rPr>
          <w:rFonts w:ascii="Calibri" w:hAnsi="Calibri"/>
          <w:bCs/>
          <w:spacing w:val="-2"/>
          <w:sz w:val="21"/>
          <w:szCs w:val="21"/>
        </w:rPr>
        <w:t>eihen</w:t>
      </w:r>
      <w:r w:rsidR="00706B4D">
        <w:rPr>
          <w:rFonts w:ascii="Calibri" w:hAnsi="Calibri"/>
          <w:bCs/>
          <w:spacing w:val="-2"/>
          <w:sz w:val="21"/>
          <w:szCs w:val="21"/>
        </w:rPr>
        <w:t xml:space="preserve"> zur Wahl stehen: Der </w:t>
      </w:r>
      <w:r w:rsidR="00515E65">
        <w:rPr>
          <w:rFonts w:ascii="Calibri" w:hAnsi="Calibri"/>
          <w:bCs/>
          <w:spacing w:val="-2"/>
          <w:sz w:val="21"/>
          <w:szCs w:val="21"/>
        </w:rPr>
        <w:t>millionenfach verkaufte TEKNO, de</w:t>
      </w:r>
      <w:r w:rsidR="00706B4D">
        <w:rPr>
          <w:rFonts w:ascii="Calibri" w:hAnsi="Calibri"/>
          <w:bCs/>
          <w:spacing w:val="-2"/>
          <w:sz w:val="21"/>
          <w:szCs w:val="21"/>
        </w:rPr>
        <w:t>r</w:t>
      </w:r>
      <w:r w:rsidR="00515E65">
        <w:rPr>
          <w:rFonts w:ascii="Calibri" w:hAnsi="Calibri"/>
          <w:bCs/>
          <w:spacing w:val="-2"/>
          <w:sz w:val="21"/>
          <w:szCs w:val="21"/>
        </w:rPr>
        <w:t xml:space="preserve"> Allrounder TWIST, de</w:t>
      </w:r>
      <w:r w:rsidR="00706B4D">
        <w:rPr>
          <w:rFonts w:ascii="Calibri" w:hAnsi="Calibri"/>
          <w:bCs/>
          <w:spacing w:val="-2"/>
          <w:sz w:val="21"/>
          <w:szCs w:val="21"/>
        </w:rPr>
        <w:t>r</w:t>
      </w:r>
      <w:r w:rsidR="00515E65">
        <w:rPr>
          <w:rFonts w:ascii="Calibri" w:hAnsi="Calibri"/>
          <w:bCs/>
          <w:spacing w:val="-2"/>
          <w:sz w:val="21"/>
          <w:szCs w:val="21"/>
        </w:rPr>
        <w:t xml:space="preserve"> robuste JAZZ, de</w:t>
      </w:r>
      <w:r w:rsidR="00706B4D">
        <w:rPr>
          <w:rFonts w:ascii="Calibri" w:hAnsi="Calibri"/>
          <w:bCs/>
          <w:spacing w:val="-2"/>
          <w:sz w:val="21"/>
          <w:szCs w:val="21"/>
        </w:rPr>
        <w:t>r</w:t>
      </w:r>
      <w:r w:rsidR="00515E65">
        <w:rPr>
          <w:rFonts w:ascii="Calibri" w:hAnsi="Calibri"/>
          <w:bCs/>
          <w:spacing w:val="-2"/>
          <w:sz w:val="21"/>
          <w:szCs w:val="21"/>
        </w:rPr>
        <w:t xml:space="preserve"> Schwerlastkoffer HEAVY</w:t>
      </w:r>
      <w:r w:rsidR="00706B4D">
        <w:rPr>
          <w:rFonts w:ascii="Calibri" w:hAnsi="Calibri"/>
          <w:bCs/>
          <w:spacing w:val="-2"/>
          <w:sz w:val="21"/>
          <w:szCs w:val="21"/>
        </w:rPr>
        <w:t xml:space="preserve"> sowie die beiden Box</w:t>
      </w:r>
      <w:r w:rsidR="00FB1734">
        <w:rPr>
          <w:rFonts w:ascii="Calibri" w:hAnsi="Calibri"/>
          <w:bCs/>
          <w:spacing w:val="-2"/>
          <w:sz w:val="21"/>
          <w:szCs w:val="21"/>
        </w:rPr>
        <w:t>en</w:t>
      </w:r>
      <w:r w:rsidR="00706B4D">
        <w:rPr>
          <w:rFonts w:ascii="Calibri" w:hAnsi="Calibri"/>
          <w:bCs/>
          <w:spacing w:val="-2"/>
          <w:sz w:val="21"/>
          <w:szCs w:val="21"/>
        </w:rPr>
        <w:t xml:space="preserve"> </w:t>
      </w:r>
      <w:r w:rsidR="00515E65">
        <w:rPr>
          <w:rFonts w:ascii="Calibri" w:hAnsi="Calibri"/>
          <w:bCs/>
          <w:spacing w:val="-2"/>
          <w:sz w:val="21"/>
          <w:szCs w:val="21"/>
        </w:rPr>
        <w:t>BEAT und SWING</w:t>
      </w:r>
      <w:r w:rsidR="00706B4D">
        <w:rPr>
          <w:rFonts w:ascii="Calibri" w:hAnsi="Calibri"/>
          <w:bCs/>
          <w:spacing w:val="-2"/>
          <w:sz w:val="21"/>
          <w:szCs w:val="21"/>
        </w:rPr>
        <w:t xml:space="preserve">. </w:t>
      </w:r>
      <w:r w:rsidR="00796284">
        <w:rPr>
          <w:rFonts w:ascii="Calibri" w:hAnsi="Calibri"/>
          <w:bCs/>
          <w:spacing w:val="-2"/>
          <w:sz w:val="21"/>
          <w:szCs w:val="21"/>
        </w:rPr>
        <w:t xml:space="preserve">In allen sechs Fällen – und das ist im Markt derzeit einzigartig – </w:t>
      </w:r>
      <w:r w:rsidR="008D1BB4">
        <w:rPr>
          <w:rFonts w:ascii="Calibri" w:hAnsi="Calibri"/>
          <w:bCs/>
          <w:spacing w:val="-2"/>
          <w:sz w:val="21"/>
          <w:szCs w:val="21"/>
        </w:rPr>
        <w:t>kann</w:t>
      </w:r>
      <w:r w:rsidR="00B26B08">
        <w:rPr>
          <w:rFonts w:ascii="Calibri" w:hAnsi="Calibri"/>
          <w:bCs/>
          <w:spacing w:val="-2"/>
          <w:sz w:val="21"/>
          <w:szCs w:val="21"/>
        </w:rPr>
        <w:t xml:space="preserve"> </w:t>
      </w:r>
      <w:r w:rsidR="00796284">
        <w:rPr>
          <w:rFonts w:ascii="Calibri" w:hAnsi="Calibri"/>
          <w:bCs/>
          <w:spacing w:val="-2"/>
          <w:sz w:val="21"/>
          <w:szCs w:val="21"/>
        </w:rPr>
        <w:t xml:space="preserve">der Kunde </w:t>
      </w:r>
      <w:r w:rsidR="008D1BB4">
        <w:rPr>
          <w:rFonts w:ascii="Calibri" w:hAnsi="Calibri"/>
          <w:bCs/>
          <w:spacing w:val="-2"/>
          <w:sz w:val="21"/>
          <w:szCs w:val="21"/>
        </w:rPr>
        <w:t>zwischen</w:t>
      </w:r>
      <w:r w:rsidR="00796284">
        <w:rPr>
          <w:rFonts w:ascii="Calibri" w:hAnsi="Calibri"/>
          <w:bCs/>
          <w:spacing w:val="-2"/>
          <w:sz w:val="21"/>
          <w:szCs w:val="21"/>
        </w:rPr>
        <w:t xml:space="preserve"> zwei nachhaltigen </w:t>
      </w:r>
      <w:r w:rsidR="008A16FF">
        <w:rPr>
          <w:rFonts w:ascii="Calibri" w:hAnsi="Calibri"/>
          <w:bCs/>
          <w:spacing w:val="-2"/>
          <w:sz w:val="21"/>
          <w:szCs w:val="21"/>
        </w:rPr>
        <w:t>Material</w:t>
      </w:r>
      <w:r w:rsidR="008D1BB4">
        <w:rPr>
          <w:rFonts w:ascii="Calibri" w:hAnsi="Calibri"/>
          <w:bCs/>
          <w:spacing w:val="-2"/>
          <w:sz w:val="21"/>
          <w:szCs w:val="21"/>
        </w:rPr>
        <w:t>linien wählen</w:t>
      </w:r>
      <w:r w:rsidR="00796284">
        <w:rPr>
          <w:rFonts w:ascii="Calibri" w:hAnsi="Calibri"/>
          <w:bCs/>
          <w:spacing w:val="-2"/>
          <w:sz w:val="21"/>
          <w:szCs w:val="21"/>
        </w:rPr>
        <w:t>: Entscheidet er sich für P</w:t>
      </w:r>
      <w:r w:rsidR="006D0C75">
        <w:rPr>
          <w:rFonts w:ascii="Calibri" w:hAnsi="Calibri"/>
          <w:bCs/>
          <w:spacing w:val="-2"/>
          <w:sz w:val="21"/>
          <w:szCs w:val="21"/>
        </w:rPr>
        <w:t xml:space="preserve">URELINE, </w:t>
      </w:r>
      <w:r w:rsidR="008D1BB4">
        <w:rPr>
          <w:rFonts w:ascii="Calibri" w:hAnsi="Calibri"/>
          <w:bCs/>
          <w:spacing w:val="-2"/>
          <w:sz w:val="21"/>
          <w:szCs w:val="21"/>
        </w:rPr>
        <w:t xml:space="preserve">werden </w:t>
      </w:r>
      <w:r w:rsidR="00796284">
        <w:rPr>
          <w:rFonts w:ascii="Calibri" w:hAnsi="Calibri"/>
          <w:bCs/>
          <w:spacing w:val="-2"/>
          <w:sz w:val="21"/>
          <w:szCs w:val="21"/>
        </w:rPr>
        <w:t xml:space="preserve">seine Koffer aus sortenreinem und zu 100 Prozent recyclingfähigem Polypropylen </w:t>
      </w:r>
      <w:r w:rsidR="00636660">
        <w:rPr>
          <w:rFonts w:ascii="Calibri" w:hAnsi="Calibri"/>
          <w:bCs/>
          <w:spacing w:val="-2"/>
          <w:sz w:val="21"/>
          <w:szCs w:val="21"/>
        </w:rPr>
        <w:t>hergestellt</w:t>
      </w:r>
      <w:r w:rsidR="006D0C75">
        <w:rPr>
          <w:rFonts w:ascii="Calibri" w:hAnsi="Calibri"/>
          <w:bCs/>
          <w:spacing w:val="-2"/>
          <w:sz w:val="21"/>
          <w:szCs w:val="21"/>
        </w:rPr>
        <w:t xml:space="preserve">. </w:t>
      </w:r>
      <w:r w:rsidR="00B26B08">
        <w:rPr>
          <w:rFonts w:ascii="Calibri" w:hAnsi="Calibri"/>
          <w:bCs/>
          <w:spacing w:val="-2"/>
          <w:sz w:val="21"/>
          <w:szCs w:val="21"/>
        </w:rPr>
        <w:t>Präferiert er</w:t>
      </w:r>
      <w:r w:rsidR="006D0C75">
        <w:rPr>
          <w:rFonts w:ascii="Calibri" w:hAnsi="Calibri"/>
          <w:bCs/>
          <w:spacing w:val="-2"/>
          <w:sz w:val="21"/>
          <w:szCs w:val="21"/>
        </w:rPr>
        <w:t xml:space="preserve"> hingegen ORGANICLINE, so </w:t>
      </w:r>
      <w:r w:rsidR="000E11D7">
        <w:rPr>
          <w:rFonts w:ascii="Calibri" w:hAnsi="Calibri"/>
          <w:bCs/>
          <w:spacing w:val="-2"/>
          <w:sz w:val="21"/>
          <w:szCs w:val="21"/>
        </w:rPr>
        <w:t xml:space="preserve">fertigt W.AG die Produktkoffer aus </w:t>
      </w:r>
      <w:r w:rsidR="00FB1734">
        <w:rPr>
          <w:rFonts w:ascii="Calibri" w:hAnsi="Calibri"/>
          <w:bCs/>
          <w:spacing w:val="-2"/>
          <w:sz w:val="21"/>
          <w:szCs w:val="21"/>
        </w:rPr>
        <w:t xml:space="preserve">dem </w:t>
      </w:r>
      <w:r w:rsidR="000E11D7" w:rsidRPr="000E11D7">
        <w:rPr>
          <w:rFonts w:ascii="Calibri" w:hAnsi="Calibri"/>
          <w:bCs/>
          <w:spacing w:val="-2"/>
          <w:sz w:val="21"/>
          <w:szCs w:val="21"/>
        </w:rPr>
        <w:t xml:space="preserve">Bio-Compound Arboblend® </w:t>
      </w:r>
      <w:r w:rsidR="00636660">
        <w:rPr>
          <w:rFonts w:ascii="Calibri" w:hAnsi="Calibri"/>
          <w:bCs/>
          <w:spacing w:val="-2"/>
          <w:sz w:val="21"/>
          <w:szCs w:val="21"/>
        </w:rPr>
        <w:t>von</w:t>
      </w:r>
      <w:r w:rsidR="000E11D7" w:rsidRPr="000E11D7">
        <w:rPr>
          <w:rFonts w:ascii="Calibri" w:hAnsi="Calibri"/>
          <w:bCs/>
          <w:spacing w:val="-2"/>
          <w:sz w:val="21"/>
          <w:szCs w:val="21"/>
        </w:rPr>
        <w:t xml:space="preserve"> Tecnaro</w:t>
      </w:r>
      <w:r w:rsidR="00340894">
        <w:rPr>
          <w:rFonts w:ascii="Calibri" w:hAnsi="Calibri"/>
          <w:bCs/>
          <w:spacing w:val="-2"/>
          <w:sz w:val="21"/>
          <w:szCs w:val="21"/>
        </w:rPr>
        <w:t xml:space="preserve">, das </w:t>
      </w:r>
      <w:r w:rsidR="00340894" w:rsidRPr="00340894">
        <w:rPr>
          <w:rFonts w:ascii="Calibri" w:hAnsi="Calibri"/>
          <w:bCs/>
          <w:spacing w:val="-2"/>
          <w:sz w:val="21"/>
          <w:szCs w:val="21"/>
        </w:rPr>
        <w:t>bis zu 93 Prozent aus nachwachsenden Rohstoffen</w:t>
      </w:r>
      <w:r w:rsidR="00340894">
        <w:rPr>
          <w:rFonts w:ascii="Calibri" w:hAnsi="Calibri"/>
          <w:bCs/>
          <w:spacing w:val="-2"/>
          <w:sz w:val="21"/>
          <w:szCs w:val="21"/>
        </w:rPr>
        <w:t xml:space="preserve"> besteht.</w:t>
      </w:r>
      <w:r w:rsidR="00B26B08">
        <w:rPr>
          <w:rFonts w:ascii="Calibri" w:hAnsi="Calibri"/>
          <w:bCs/>
          <w:spacing w:val="-2"/>
          <w:sz w:val="21"/>
          <w:szCs w:val="21"/>
        </w:rPr>
        <w:t xml:space="preserve"> „Bei</w:t>
      </w:r>
      <w:r w:rsidR="00FB1734">
        <w:rPr>
          <w:rFonts w:ascii="Calibri" w:hAnsi="Calibri"/>
          <w:bCs/>
          <w:spacing w:val="-2"/>
          <w:sz w:val="21"/>
          <w:szCs w:val="21"/>
        </w:rPr>
        <w:t>de</w:t>
      </w:r>
      <w:r w:rsidR="00B26B08">
        <w:rPr>
          <w:rFonts w:ascii="Calibri" w:hAnsi="Calibri"/>
          <w:bCs/>
          <w:spacing w:val="-2"/>
          <w:sz w:val="21"/>
          <w:szCs w:val="21"/>
        </w:rPr>
        <w:t xml:space="preserve"> Werkstoffe verarbeiten wir in unsere</w:t>
      </w:r>
      <w:r w:rsidR="00FB1734">
        <w:rPr>
          <w:rFonts w:ascii="Calibri" w:hAnsi="Calibri"/>
          <w:bCs/>
          <w:spacing w:val="-2"/>
          <w:sz w:val="21"/>
          <w:szCs w:val="21"/>
        </w:rPr>
        <w:t>n</w:t>
      </w:r>
      <w:r w:rsidR="00B26B08">
        <w:rPr>
          <w:rFonts w:ascii="Calibri" w:hAnsi="Calibri"/>
          <w:bCs/>
          <w:spacing w:val="-2"/>
          <w:sz w:val="21"/>
          <w:szCs w:val="21"/>
        </w:rPr>
        <w:t xml:space="preserve"> Spritzgießlinien in Geisa zu </w:t>
      </w:r>
      <w:r w:rsidR="00FB1734">
        <w:rPr>
          <w:rFonts w:ascii="Calibri" w:hAnsi="Calibri"/>
          <w:bCs/>
          <w:spacing w:val="-2"/>
          <w:sz w:val="21"/>
          <w:szCs w:val="21"/>
        </w:rPr>
        <w:t xml:space="preserve">hochwertigen, </w:t>
      </w:r>
      <w:r w:rsidR="00F12D81">
        <w:rPr>
          <w:rFonts w:ascii="Calibri" w:hAnsi="Calibri"/>
          <w:bCs/>
          <w:spacing w:val="-2"/>
          <w:sz w:val="21"/>
          <w:szCs w:val="21"/>
        </w:rPr>
        <w:t>mehrwegfähige</w:t>
      </w:r>
      <w:r w:rsidR="00893FBE">
        <w:rPr>
          <w:rFonts w:ascii="Calibri" w:hAnsi="Calibri"/>
          <w:bCs/>
          <w:spacing w:val="-2"/>
          <w:sz w:val="21"/>
          <w:szCs w:val="21"/>
        </w:rPr>
        <w:t>n</w:t>
      </w:r>
      <w:r w:rsidR="00FB1734">
        <w:rPr>
          <w:rFonts w:ascii="Calibri" w:hAnsi="Calibri"/>
          <w:bCs/>
          <w:spacing w:val="-2"/>
          <w:sz w:val="21"/>
          <w:szCs w:val="21"/>
        </w:rPr>
        <w:t xml:space="preserve"> und individualisier</w:t>
      </w:r>
      <w:r w:rsidR="008D1BB4">
        <w:rPr>
          <w:rFonts w:ascii="Calibri" w:hAnsi="Calibri"/>
          <w:bCs/>
          <w:spacing w:val="-2"/>
          <w:sz w:val="21"/>
          <w:szCs w:val="21"/>
        </w:rPr>
        <w:t>ten</w:t>
      </w:r>
      <w:r w:rsidR="00FB1734">
        <w:rPr>
          <w:rFonts w:ascii="Calibri" w:hAnsi="Calibri"/>
          <w:bCs/>
          <w:spacing w:val="-2"/>
          <w:sz w:val="21"/>
          <w:szCs w:val="21"/>
        </w:rPr>
        <w:t xml:space="preserve"> Koffer-Komplettlösungen, die den Nutzwert der darin aufbewahrten und transportierten Werkzeuge deutlich erhöh</w:t>
      </w:r>
      <w:r w:rsidR="00E62DD6">
        <w:rPr>
          <w:rFonts w:ascii="Calibri" w:hAnsi="Calibri"/>
          <w:bCs/>
          <w:spacing w:val="-2"/>
          <w:sz w:val="21"/>
          <w:szCs w:val="21"/>
        </w:rPr>
        <w:t>en</w:t>
      </w:r>
      <w:r w:rsidR="00FB1734">
        <w:rPr>
          <w:rFonts w:ascii="Calibri" w:hAnsi="Calibri"/>
          <w:bCs/>
          <w:spacing w:val="-2"/>
          <w:sz w:val="21"/>
          <w:szCs w:val="21"/>
        </w:rPr>
        <w:t xml:space="preserve">“, </w:t>
      </w:r>
      <w:r w:rsidR="009D228D">
        <w:rPr>
          <w:rFonts w:ascii="Calibri" w:hAnsi="Calibri"/>
          <w:bCs/>
          <w:spacing w:val="-2"/>
          <w:sz w:val="21"/>
          <w:szCs w:val="21"/>
        </w:rPr>
        <w:t>betont</w:t>
      </w:r>
      <w:r w:rsidR="00FB1734">
        <w:rPr>
          <w:rFonts w:ascii="Calibri" w:hAnsi="Calibri"/>
          <w:bCs/>
          <w:spacing w:val="-2"/>
          <w:sz w:val="21"/>
          <w:szCs w:val="21"/>
        </w:rPr>
        <w:t xml:space="preserve"> Bertram </w:t>
      </w:r>
      <w:proofErr w:type="spellStart"/>
      <w:r w:rsidR="00FB1734">
        <w:rPr>
          <w:rFonts w:ascii="Calibri" w:hAnsi="Calibri"/>
          <w:bCs/>
          <w:spacing w:val="-2"/>
          <w:sz w:val="21"/>
          <w:szCs w:val="21"/>
        </w:rPr>
        <w:t>Göb</w:t>
      </w:r>
      <w:proofErr w:type="spellEnd"/>
      <w:r w:rsidR="00FB1734">
        <w:rPr>
          <w:rFonts w:ascii="Calibri" w:hAnsi="Calibri"/>
          <w:bCs/>
          <w:spacing w:val="-2"/>
          <w:sz w:val="21"/>
          <w:szCs w:val="21"/>
        </w:rPr>
        <w:t>.</w:t>
      </w:r>
    </w:p>
    <w:p w14:paraId="1CCA3A35" w14:textId="55BDAA16" w:rsidR="00305080" w:rsidRDefault="004D059A" w:rsidP="0048393D">
      <w:pPr>
        <w:spacing w:after="120" w:line="360" w:lineRule="exact"/>
        <w:ind w:left="0"/>
        <w:jc w:val="both"/>
        <w:rPr>
          <w:rFonts w:ascii="Calibri" w:hAnsi="Calibri"/>
          <w:bCs/>
          <w:spacing w:val="-2"/>
          <w:sz w:val="21"/>
          <w:szCs w:val="21"/>
        </w:rPr>
      </w:pPr>
      <w:r>
        <w:rPr>
          <w:rFonts w:ascii="Calibri" w:hAnsi="Calibri"/>
          <w:bCs/>
          <w:spacing w:val="-2"/>
          <w:sz w:val="21"/>
          <w:szCs w:val="21"/>
        </w:rPr>
        <w:lastRenderedPageBreak/>
        <w:t>Maßgebende Faktoren für die</w:t>
      </w:r>
      <w:r w:rsidR="00636660">
        <w:rPr>
          <w:rFonts w:ascii="Calibri" w:hAnsi="Calibri"/>
          <w:bCs/>
          <w:spacing w:val="-2"/>
          <w:sz w:val="21"/>
          <w:szCs w:val="21"/>
        </w:rPr>
        <w:t xml:space="preserve"> von Bertram </w:t>
      </w:r>
      <w:proofErr w:type="spellStart"/>
      <w:r w:rsidR="00636660">
        <w:rPr>
          <w:rFonts w:ascii="Calibri" w:hAnsi="Calibri"/>
          <w:bCs/>
          <w:spacing w:val="-2"/>
          <w:sz w:val="21"/>
          <w:szCs w:val="21"/>
        </w:rPr>
        <w:t>Göb</w:t>
      </w:r>
      <w:proofErr w:type="spellEnd"/>
      <w:r w:rsidR="00636660">
        <w:rPr>
          <w:rFonts w:ascii="Calibri" w:hAnsi="Calibri"/>
          <w:bCs/>
          <w:spacing w:val="-2"/>
          <w:sz w:val="21"/>
          <w:szCs w:val="21"/>
        </w:rPr>
        <w:t xml:space="preserve"> angesprochene</w:t>
      </w:r>
      <w:r w:rsidR="00EE4A9C">
        <w:rPr>
          <w:rFonts w:ascii="Calibri" w:hAnsi="Calibri"/>
          <w:bCs/>
          <w:spacing w:val="-2"/>
          <w:sz w:val="21"/>
          <w:szCs w:val="21"/>
        </w:rPr>
        <w:t xml:space="preserve"> Nutzwert-Steigerung </w:t>
      </w:r>
      <w:r>
        <w:rPr>
          <w:rFonts w:ascii="Calibri" w:hAnsi="Calibri"/>
          <w:bCs/>
          <w:spacing w:val="-2"/>
          <w:sz w:val="21"/>
          <w:szCs w:val="21"/>
        </w:rPr>
        <w:t xml:space="preserve">sind nicht allein </w:t>
      </w:r>
      <w:r w:rsidR="00EE4A9C">
        <w:rPr>
          <w:rFonts w:ascii="Calibri" w:hAnsi="Calibri"/>
          <w:bCs/>
          <w:spacing w:val="-2"/>
          <w:sz w:val="21"/>
          <w:szCs w:val="21"/>
        </w:rPr>
        <w:t xml:space="preserve">das durchdachte </w:t>
      </w:r>
      <w:r>
        <w:rPr>
          <w:rFonts w:ascii="Calibri" w:hAnsi="Calibri"/>
          <w:bCs/>
          <w:spacing w:val="-2"/>
          <w:sz w:val="21"/>
          <w:szCs w:val="21"/>
        </w:rPr>
        <w:t>D</w:t>
      </w:r>
      <w:r w:rsidR="00EE4A9C">
        <w:rPr>
          <w:rFonts w:ascii="Calibri" w:hAnsi="Calibri"/>
          <w:bCs/>
          <w:spacing w:val="-2"/>
          <w:sz w:val="21"/>
          <w:szCs w:val="21"/>
        </w:rPr>
        <w:t xml:space="preserve">esign </w:t>
      </w:r>
      <w:r>
        <w:rPr>
          <w:rFonts w:ascii="Calibri" w:hAnsi="Calibri"/>
          <w:bCs/>
          <w:spacing w:val="-2"/>
          <w:sz w:val="21"/>
          <w:szCs w:val="21"/>
        </w:rPr>
        <w:t>und die exzellente Verarbeitung der K</w:t>
      </w:r>
      <w:r w:rsidR="00EE4A9C">
        <w:rPr>
          <w:rFonts w:ascii="Calibri" w:hAnsi="Calibri"/>
          <w:bCs/>
          <w:spacing w:val="-2"/>
          <w:sz w:val="21"/>
          <w:szCs w:val="21"/>
        </w:rPr>
        <w:t>offer</w:t>
      </w:r>
      <w:r>
        <w:rPr>
          <w:rFonts w:ascii="Calibri" w:hAnsi="Calibri"/>
          <w:bCs/>
          <w:spacing w:val="-2"/>
          <w:sz w:val="21"/>
          <w:szCs w:val="21"/>
        </w:rPr>
        <w:t>gehäuse</w:t>
      </w:r>
      <w:r w:rsidR="00893FBE">
        <w:rPr>
          <w:rFonts w:ascii="Calibri" w:hAnsi="Calibri"/>
          <w:bCs/>
          <w:spacing w:val="-2"/>
          <w:sz w:val="21"/>
          <w:szCs w:val="21"/>
        </w:rPr>
        <w:t>.</w:t>
      </w:r>
      <w:r>
        <w:rPr>
          <w:rFonts w:ascii="Calibri" w:hAnsi="Calibri"/>
          <w:bCs/>
          <w:spacing w:val="-2"/>
          <w:sz w:val="21"/>
          <w:szCs w:val="21"/>
        </w:rPr>
        <w:t xml:space="preserve"> </w:t>
      </w:r>
      <w:r w:rsidR="00B012DF">
        <w:rPr>
          <w:rFonts w:ascii="Calibri" w:hAnsi="Calibri"/>
          <w:bCs/>
          <w:spacing w:val="-2"/>
          <w:sz w:val="21"/>
          <w:szCs w:val="21"/>
        </w:rPr>
        <w:t>Von m</w:t>
      </w:r>
      <w:r>
        <w:rPr>
          <w:rFonts w:ascii="Calibri" w:hAnsi="Calibri"/>
          <w:bCs/>
          <w:spacing w:val="-2"/>
          <w:sz w:val="21"/>
          <w:szCs w:val="21"/>
        </w:rPr>
        <w:t xml:space="preserve">indestens ebenso </w:t>
      </w:r>
      <w:r w:rsidR="00B012DF">
        <w:rPr>
          <w:rFonts w:ascii="Calibri" w:hAnsi="Calibri"/>
          <w:bCs/>
          <w:spacing w:val="-2"/>
          <w:sz w:val="21"/>
          <w:szCs w:val="21"/>
        </w:rPr>
        <w:t xml:space="preserve">großer Bedeutung </w:t>
      </w:r>
      <w:r>
        <w:rPr>
          <w:rFonts w:ascii="Calibri" w:hAnsi="Calibri"/>
          <w:bCs/>
          <w:spacing w:val="-2"/>
          <w:sz w:val="21"/>
          <w:szCs w:val="21"/>
        </w:rPr>
        <w:t>sind an dieser Stelle die</w:t>
      </w:r>
      <w:r w:rsidR="00EE4A9C">
        <w:rPr>
          <w:rFonts w:ascii="Calibri" w:hAnsi="Calibri"/>
          <w:bCs/>
          <w:spacing w:val="-2"/>
          <w:sz w:val="21"/>
          <w:szCs w:val="21"/>
        </w:rPr>
        <w:t xml:space="preserve"> umfassenden Leistungen </w:t>
      </w:r>
      <w:r>
        <w:rPr>
          <w:rFonts w:ascii="Calibri" w:hAnsi="Calibri"/>
          <w:bCs/>
          <w:spacing w:val="-2"/>
          <w:sz w:val="21"/>
          <w:szCs w:val="21"/>
        </w:rPr>
        <w:t xml:space="preserve">des Unternehmens </w:t>
      </w:r>
      <w:r w:rsidR="00EE4A9C">
        <w:rPr>
          <w:rFonts w:ascii="Calibri" w:hAnsi="Calibri"/>
          <w:bCs/>
          <w:spacing w:val="-2"/>
          <w:sz w:val="21"/>
          <w:szCs w:val="21"/>
        </w:rPr>
        <w:t>auf den Gebieten der Inlay-</w:t>
      </w:r>
      <w:r w:rsidR="00D3625E">
        <w:rPr>
          <w:rFonts w:ascii="Calibri" w:hAnsi="Calibri"/>
          <w:bCs/>
          <w:spacing w:val="-2"/>
          <w:sz w:val="21"/>
          <w:szCs w:val="21"/>
        </w:rPr>
        <w:t>Herstellung</w:t>
      </w:r>
      <w:r w:rsidR="00EE4A9C">
        <w:rPr>
          <w:rFonts w:ascii="Calibri" w:hAnsi="Calibri"/>
          <w:bCs/>
          <w:spacing w:val="-2"/>
          <w:sz w:val="21"/>
          <w:szCs w:val="21"/>
        </w:rPr>
        <w:t xml:space="preserve"> und der Bedruckungstechnik.</w:t>
      </w:r>
      <w:r w:rsidR="00636660">
        <w:rPr>
          <w:rFonts w:ascii="Calibri" w:hAnsi="Calibri"/>
          <w:bCs/>
          <w:spacing w:val="-2"/>
          <w:sz w:val="21"/>
          <w:szCs w:val="21"/>
        </w:rPr>
        <w:t xml:space="preserve"> Sie bilden die zweite und dritte </w:t>
      </w:r>
      <w:r w:rsidR="009D228D">
        <w:rPr>
          <w:rFonts w:ascii="Calibri" w:hAnsi="Calibri"/>
          <w:bCs/>
          <w:spacing w:val="-2"/>
          <w:sz w:val="21"/>
          <w:szCs w:val="21"/>
        </w:rPr>
        <w:t>Entscheidungss</w:t>
      </w:r>
      <w:r w:rsidR="00636660">
        <w:rPr>
          <w:rFonts w:ascii="Calibri" w:hAnsi="Calibri"/>
          <w:bCs/>
          <w:spacing w:val="-2"/>
          <w:sz w:val="21"/>
          <w:szCs w:val="21"/>
        </w:rPr>
        <w:t>tufe</w:t>
      </w:r>
      <w:r w:rsidR="0013449F">
        <w:rPr>
          <w:rFonts w:ascii="Calibri" w:hAnsi="Calibri"/>
          <w:bCs/>
          <w:spacing w:val="-2"/>
          <w:sz w:val="21"/>
          <w:szCs w:val="21"/>
        </w:rPr>
        <w:t xml:space="preserve"> </w:t>
      </w:r>
      <w:r w:rsidR="004A3E02">
        <w:rPr>
          <w:rFonts w:ascii="Calibri" w:hAnsi="Calibri"/>
          <w:bCs/>
          <w:spacing w:val="-2"/>
          <w:sz w:val="21"/>
          <w:szCs w:val="21"/>
        </w:rPr>
        <w:t>auf dem Weg zum optimalen Produktkoffer.</w:t>
      </w:r>
      <w:r w:rsidR="00305080">
        <w:rPr>
          <w:rFonts w:ascii="Calibri" w:hAnsi="Calibri"/>
          <w:bCs/>
          <w:spacing w:val="-2"/>
          <w:sz w:val="21"/>
          <w:szCs w:val="21"/>
        </w:rPr>
        <w:t xml:space="preserve"> </w:t>
      </w:r>
    </w:p>
    <w:p w14:paraId="2CE85C7D" w14:textId="77777777" w:rsidR="007867E3" w:rsidRPr="007867E3" w:rsidRDefault="007867E3" w:rsidP="007867E3">
      <w:pPr>
        <w:spacing w:after="120" w:line="360" w:lineRule="exact"/>
        <w:ind w:left="0"/>
        <w:jc w:val="both"/>
        <w:rPr>
          <w:rFonts w:ascii="Calibri" w:hAnsi="Calibri"/>
          <w:b/>
          <w:bCs/>
          <w:spacing w:val="-2"/>
          <w:sz w:val="21"/>
          <w:szCs w:val="21"/>
        </w:rPr>
      </w:pPr>
      <w:r w:rsidRPr="007867E3">
        <w:rPr>
          <w:rFonts w:ascii="Calibri" w:hAnsi="Calibri"/>
          <w:b/>
          <w:bCs/>
          <w:spacing w:val="-2"/>
          <w:sz w:val="21"/>
          <w:szCs w:val="21"/>
        </w:rPr>
        <w:t>Individualisierung und Nutzwert-Steigerung</w:t>
      </w:r>
    </w:p>
    <w:p w14:paraId="4626AECD" w14:textId="680F87F0" w:rsidR="00607F78" w:rsidRDefault="00D3625E" w:rsidP="007D5067">
      <w:pPr>
        <w:spacing w:after="120" w:line="360" w:lineRule="exact"/>
        <w:ind w:left="0"/>
        <w:jc w:val="both"/>
        <w:rPr>
          <w:rFonts w:ascii="Calibri" w:hAnsi="Calibri"/>
          <w:bCs/>
          <w:spacing w:val="-2"/>
          <w:sz w:val="21"/>
          <w:szCs w:val="21"/>
        </w:rPr>
      </w:pPr>
      <w:r>
        <w:rPr>
          <w:rFonts w:ascii="Calibri" w:hAnsi="Calibri"/>
          <w:bCs/>
          <w:spacing w:val="-2"/>
          <w:sz w:val="21"/>
          <w:szCs w:val="21"/>
        </w:rPr>
        <w:t>In seiner hauseigenen Inlay-Fertigung bietet W.AG</w:t>
      </w:r>
      <w:r w:rsidR="00305080">
        <w:rPr>
          <w:rFonts w:ascii="Calibri" w:hAnsi="Calibri"/>
          <w:bCs/>
          <w:spacing w:val="-2"/>
          <w:sz w:val="21"/>
          <w:szCs w:val="21"/>
        </w:rPr>
        <w:t xml:space="preserve"> </w:t>
      </w:r>
      <w:r w:rsidR="00F52EC6">
        <w:rPr>
          <w:rFonts w:ascii="Calibri" w:hAnsi="Calibri"/>
          <w:bCs/>
          <w:spacing w:val="-2"/>
          <w:sz w:val="21"/>
          <w:szCs w:val="21"/>
        </w:rPr>
        <w:t xml:space="preserve">viel </w:t>
      </w:r>
      <w:r w:rsidR="00305080">
        <w:rPr>
          <w:rFonts w:ascii="Calibri" w:hAnsi="Calibri"/>
          <w:bCs/>
          <w:spacing w:val="-2"/>
          <w:sz w:val="21"/>
          <w:szCs w:val="21"/>
        </w:rPr>
        <w:t>Frei</w:t>
      </w:r>
      <w:r w:rsidR="00F52EC6">
        <w:rPr>
          <w:rFonts w:ascii="Calibri" w:hAnsi="Calibri"/>
          <w:bCs/>
          <w:spacing w:val="-2"/>
          <w:sz w:val="21"/>
          <w:szCs w:val="21"/>
        </w:rPr>
        <w:t xml:space="preserve">raum für die </w:t>
      </w:r>
      <w:r w:rsidR="004A3E02">
        <w:rPr>
          <w:rFonts w:ascii="Calibri" w:hAnsi="Calibri"/>
          <w:bCs/>
          <w:spacing w:val="-2"/>
          <w:sz w:val="21"/>
          <w:szCs w:val="21"/>
        </w:rPr>
        <w:t xml:space="preserve">exakte </w:t>
      </w:r>
      <w:r w:rsidR="00F52EC6">
        <w:rPr>
          <w:rFonts w:ascii="Calibri" w:hAnsi="Calibri"/>
          <w:bCs/>
          <w:spacing w:val="-2"/>
          <w:sz w:val="21"/>
          <w:szCs w:val="21"/>
        </w:rPr>
        <w:t xml:space="preserve">Anpassung des Koffers an die Geometrie und Funktion der aufgenommenen Werkzeuge. </w:t>
      </w:r>
      <w:r>
        <w:rPr>
          <w:rFonts w:ascii="Calibri" w:hAnsi="Calibri"/>
          <w:bCs/>
          <w:spacing w:val="-2"/>
          <w:sz w:val="21"/>
          <w:szCs w:val="21"/>
        </w:rPr>
        <w:t xml:space="preserve">Dazu verarbeitet das Unternehmen </w:t>
      </w:r>
      <w:r w:rsidR="00603D58">
        <w:rPr>
          <w:rFonts w:ascii="Calibri" w:hAnsi="Calibri"/>
          <w:bCs/>
          <w:spacing w:val="-2"/>
          <w:sz w:val="21"/>
          <w:szCs w:val="21"/>
        </w:rPr>
        <w:t xml:space="preserve">harte und weiche Noppen- und Plattenschäume aus traditionellen und ökologischen Materialien, wobei auch hier das </w:t>
      </w:r>
      <w:r w:rsidR="00603D58" w:rsidRPr="00603D58">
        <w:rPr>
          <w:rFonts w:ascii="Calibri" w:hAnsi="Calibri"/>
          <w:bCs/>
          <w:spacing w:val="-2"/>
          <w:sz w:val="21"/>
          <w:szCs w:val="21"/>
        </w:rPr>
        <w:t>Bio-Compound Arboblend®</w:t>
      </w:r>
      <w:r w:rsidR="00603D58">
        <w:rPr>
          <w:rFonts w:ascii="Calibri" w:hAnsi="Calibri"/>
          <w:bCs/>
          <w:spacing w:val="-2"/>
          <w:sz w:val="21"/>
          <w:szCs w:val="21"/>
        </w:rPr>
        <w:t xml:space="preserve"> inzwischen im Mittelp</w:t>
      </w:r>
      <w:r w:rsidR="004A3E02">
        <w:rPr>
          <w:rFonts w:ascii="Calibri" w:hAnsi="Calibri"/>
          <w:bCs/>
          <w:spacing w:val="-2"/>
          <w:sz w:val="21"/>
          <w:szCs w:val="21"/>
        </w:rPr>
        <w:t>u</w:t>
      </w:r>
      <w:r w:rsidR="00603D58">
        <w:rPr>
          <w:rFonts w:ascii="Calibri" w:hAnsi="Calibri"/>
          <w:bCs/>
          <w:spacing w:val="-2"/>
          <w:sz w:val="21"/>
          <w:szCs w:val="21"/>
        </w:rPr>
        <w:t>nkt des Geschehens steht.</w:t>
      </w:r>
      <w:r w:rsidR="00F52EC6">
        <w:rPr>
          <w:rFonts w:ascii="Calibri" w:hAnsi="Calibri"/>
          <w:bCs/>
          <w:spacing w:val="-2"/>
          <w:sz w:val="21"/>
          <w:szCs w:val="21"/>
        </w:rPr>
        <w:t xml:space="preserve"> </w:t>
      </w:r>
      <w:proofErr w:type="gramStart"/>
      <w:r w:rsidR="00603D58">
        <w:rPr>
          <w:rFonts w:ascii="Calibri" w:hAnsi="Calibri"/>
          <w:bCs/>
          <w:spacing w:val="-2"/>
          <w:sz w:val="21"/>
          <w:szCs w:val="21"/>
        </w:rPr>
        <w:t>Im</w:t>
      </w:r>
      <w:proofErr w:type="gramEnd"/>
      <w:r w:rsidR="00603D58">
        <w:rPr>
          <w:rFonts w:ascii="Calibri" w:hAnsi="Calibri"/>
          <w:bCs/>
          <w:spacing w:val="-2"/>
          <w:sz w:val="21"/>
          <w:szCs w:val="21"/>
        </w:rPr>
        <w:t xml:space="preserve"> Wasserstrahlschneiden, im Laserschneiden und -gravieren sowie </w:t>
      </w:r>
      <w:r w:rsidR="00352098">
        <w:rPr>
          <w:rFonts w:ascii="Calibri" w:hAnsi="Calibri"/>
          <w:bCs/>
          <w:spacing w:val="-2"/>
          <w:sz w:val="21"/>
          <w:szCs w:val="21"/>
        </w:rPr>
        <w:t>durch</w:t>
      </w:r>
      <w:r w:rsidR="008D389D">
        <w:rPr>
          <w:rFonts w:ascii="Calibri" w:hAnsi="Calibri"/>
          <w:bCs/>
          <w:spacing w:val="-2"/>
          <w:sz w:val="21"/>
          <w:szCs w:val="21"/>
        </w:rPr>
        <w:t xml:space="preserve"> Fräs</w:t>
      </w:r>
      <w:r w:rsidR="00352098">
        <w:rPr>
          <w:rFonts w:ascii="Calibri" w:hAnsi="Calibri"/>
          <w:bCs/>
          <w:spacing w:val="-2"/>
          <w:sz w:val="21"/>
          <w:szCs w:val="21"/>
        </w:rPr>
        <w:t>en</w:t>
      </w:r>
      <w:r w:rsidR="008D389D">
        <w:rPr>
          <w:rFonts w:ascii="Calibri" w:hAnsi="Calibri"/>
          <w:bCs/>
          <w:spacing w:val="-2"/>
          <w:sz w:val="21"/>
          <w:szCs w:val="21"/>
        </w:rPr>
        <w:t xml:space="preserve"> entstehen aus den Schäumen präzise und mitunter farbige </w:t>
      </w:r>
      <w:r w:rsidR="0005696C">
        <w:rPr>
          <w:rFonts w:ascii="Calibri" w:hAnsi="Calibri"/>
          <w:bCs/>
          <w:spacing w:val="-2"/>
          <w:sz w:val="21"/>
          <w:szCs w:val="21"/>
        </w:rPr>
        <w:t>Inlays</w:t>
      </w:r>
      <w:r w:rsidR="008D389D">
        <w:rPr>
          <w:rFonts w:ascii="Calibri" w:hAnsi="Calibri"/>
          <w:bCs/>
          <w:spacing w:val="-2"/>
          <w:sz w:val="21"/>
          <w:szCs w:val="21"/>
        </w:rPr>
        <w:t xml:space="preserve"> mit schützendem, ordnendem und repräsentativem Charakter. Auch reinigungsfreundliche</w:t>
      </w:r>
      <w:r w:rsidR="00CD5351">
        <w:rPr>
          <w:rFonts w:ascii="Calibri" w:hAnsi="Calibri"/>
          <w:bCs/>
          <w:spacing w:val="-2"/>
          <w:sz w:val="21"/>
          <w:szCs w:val="21"/>
        </w:rPr>
        <w:t xml:space="preserve">, </w:t>
      </w:r>
      <w:r w:rsidR="008D389D">
        <w:rPr>
          <w:rFonts w:ascii="Calibri" w:hAnsi="Calibri"/>
          <w:bCs/>
          <w:spacing w:val="-2"/>
          <w:sz w:val="21"/>
          <w:szCs w:val="21"/>
        </w:rPr>
        <w:t xml:space="preserve">bedruckbare Tiefzieheinlagen gehören zum </w:t>
      </w:r>
      <w:r w:rsidR="0005696C">
        <w:rPr>
          <w:rFonts w:ascii="Calibri" w:hAnsi="Calibri"/>
          <w:bCs/>
          <w:spacing w:val="-2"/>
          <w:sz w:val="21"/>
          <w:szCs w:val="21"/>
        </w:rPr>
        <w:t>W.AG-Port</w:t>
      </w:r>
      <w:r w:rsidR="00AA2544">
        <w:rPr>
          <w:rFonts w:ascii="Calibri" w:hAnsi="Calibri"/>
          <w:bCs/>
          <w:spacing w:val="-2"/>
          <w:sz w:val="21"/>
          <w:szCs w:val="21"/>
        </w:rPr>
        <w:t>f</w:t>
      </w:r>
      <w:r w:rsidR="0005696C">
        <w:rPr>
          <w:rFonts w:ascii="Calibri" w:hAnsi="Calibri"/>
          <w:bCs/>
          <w:spacing w:val="-2"/>
          <w:sz w:val="21"/>
          <w:szCs w:val="21"/>
        </w:rPr>
        <w:t>olio</w:t>
      </w:r>
      <w:r w:rsidR="008D389D">
        <w:rPr>
          <w:rFonts w:ascii="Calibri" w:hAnsi="Calibri"/>
          <w:bCs/>
          <w:spacing w:val="-2"/>
          <w:sz w:val="21"/>
          <w:szCs w:val="21"/>
        </w:rPr>
        <w:t xml:space="preserve">. </w:t>
      </w:r>
      <w:r w:rsidR="002F654A">
        <w:rPr>
          <w:rFonts w:ascii="Calibri" w:hAnsi="Calibri"/>
          <w:bCs/>
          <w:spacing w:val="-2"/>
          <w:sz w:val="21"/>
          <w:szCs w:val="21"/>
        </w:rPr>
        <w:t>Zud</w:t>
      </w:r>
      <w:r w:rsidR="002B35E0">
        <w:rPr>
          <w:rFonts w:ascii="Calibri" w:hAnsi="Calibri"/>
          <w:bCs/>
          <w:spacing w:val="-2"/>
          <w:sz w:val="21"/>
          <w:szCs w:val="21"/>
        </w:rPr>
        <w:t xml:space="preserve">em lässt sich das </w:t>
      </w:r>
      <w:r w:rsidR="002F654A">
        <w:rPr>
          <w:rFonts w:ascii="Calibri" w:hAnsi="Calibri"/>
          <w:bCs/>
          <w:spacing w:val="-2"/>
          <w:sz w:val="21"/>
          <w:szCs w:val="21"/>
        </w:rPr>
        <w:t>Kofferi</w:t>
      </w:r>
      <w:r w:rsidR="002B35E0">
        <w:rPr>
          <w:rFonts w:ascii="Calibri" w:hAnsi="Calibri"/>
          <w:bCs/>
          <w:spacing w:val="-2"/>
          <w:sz w:val="21"/>
          <w:szCs w:val="21"/>
        </w:rPr>
        <w:t xml:space="preserve">nnere mit </w:t>
      </w:r>
      <w:r w:rsidR="002F654A">
        <w:rPr>
          <w:rFonts w:ascii="Calibri" w:hAnsi="Calibri"/>
          <w:bCs/>
          <w:spacing w:val="-2"/>
          <w:sz w:val="21"/>
          <w:szCs w:val="21"/>
        </w:rPr>
        <w:t>F</w:t>
      </w:r>
      <w:r w:rsidR="002B35E0">
        <w:rPr>
          <w:rFonts w:ascii="Calibri" w:hAnsi="Calibri"/>
          <w:bCs/>
          <w:spacing w:val="-2"/>
          <w:sz w:val="21"/>
          <w:szCs w:val="21"/>
        </w:rPr>
        <w:t>enster</w:t>
      </w:r>
      <w:r w:rsidR="00352098">
        <w:rPr>
          <w:rFonts w:ascii="Calibri" w:hAnsi="Calibri"/>
          <w:bCs/>
          <w:spacing w:val="-2"/>
          <w:sz w:val="21"/>
          <w:szCs w:val="21"/>
        </w:rPr>
        <w:t>t</w:t>
      </w:r>
      <w:r w:rsidR="002B35E0">
        <w:rPr>
          <w:rFonts w:ascii="Calibri" w:hAnsi="Calibri"/>
          <w:bCs/>
          <w:spacing w:val="-2"/>
          <w:sz w:val="21"/>
          <w:szCs w:val="21"/>
        </w:rPr>
        <w:t xml:space="preserve">aschen und </w:t>
      </w:r>
      <w:r w:rsidR="00A55C93">
        <w:rPr>
          <w:rFonts w:ascii="Calibri" w:hAnsi="Calibri"/>
          <w:bCs/>
          <w:spacing w:val="-2"/>
          <w:sz w:val="21"/>
          <w:szCs w:val="21"/>
        </w:rPr>
        <w:t xml:space="preserve">Zwischenplatten funktionell </w:t>
      </w:r>
      <w:r w:rsidR="004A3E02">
        <w:rPr>
          <w:rFonts w:ascii="Calibri" w:hAnsi="Calibri"/>
          <w:bCs/>
          <w:spacing w:val="-2"/>
          <w:sz w:val="21"/>
          <w:szCs w:val="21"/>
        </w:rPr>
        <w:t>erweitern</w:t>
      </w:r>
      <w:r w:rsidR="00A55C93">
        <w:rPr>
          <w:rFonts w:ascii="Calibri" w:hAnsi="Calibri"/>
          <w:bCs/>
          <w:spacing w:val="-2"/>
          <w:sz w:val="21"/>
          <w:szCs w:val="21"/>
        </w:rPr>
        <w:t>.</w:t>
      </w:r>
    </w:p>
    <w:p w14:paraId="46ED6A85" w14:textId="2577866E" w:rsidR="00755D29" w:rsidRDefault="00576508" w:rsidP="00804BAD">
      <w:pPr>
        <w:spacing w:after="120" w:line="360" w:lineRule="exact"/>
        <w:ind w:left="0"/>
        <w:jc w:val="both"/>
        <w:rPr>
          <w:rFonts w:ascii="Calibri" w:hAnsi="Calibri"/>
          <w:bCs/>
          <w:spacing w:val="-2"/>
          <w:sz w:val="21"/>
          <w:szCs w:val="21"/>
        </w:rPr>
      </w:pPr>
      <w:r>
        <w:rPr>
          <w:rFonts w:ascii="Calibri" w:hAnsi="Calibri"/>
          <w:bCs/>
          <w:spacing w:val="-2"/>
          <w:sz w:val="21"/>
          <w:szCs w:val="21"/>
        </w:rPr>
        <w:t xml:space="preserve">Eine weitere Nutzwert-Steigerung </w:t>
      </w:r>
      <w:r w:rsidR="009D228D">
        <w:rPr>
          <w:rFonts w:ascii="Calibri" w:hAnsi="Calibri"/>
          <w:bCs/>
          <w:spacing w:val="-2"/>
          <w:sz w:val="21"/>
          <w:szCs w:val="21"/>
        </w:rPr>
        <w:t>er</w:t>
      </w:r>
      <w:r>
        <w:rPr>
          <w:rFonts w:ascii="Calibri" w:hAnsi="Calibri"/>
          <w:bCs/>
          <w:spacing w:val="-2"/>
          <w:sz w:val="21"/>
          <w:szCs w:val="21"/>
        </w:rPr>
        <w:t>halten der Koffer bzw. das Case und sein Inhalt durch das Bedrucken und Bebildern der Außen- und Innenflächen beide</w:t>
      </w:r>
      <w:r w:rsidR="00CD5351">
        <w:rPr>
          <w:rFonts w:ascii="Calibri" w:hAnsi="Calibri"/>
          <w:bCs/>
          <w:spacing w:val="-2"/>
          <w:sz w:val="21"/>
          <w:szCs w:val="21"/>
        </w:rPr>
        <w:t>r</w:t>
      </w:r>
      <w:r>
        <w:rPr>
          <w:rFonts w:ascii="Calibri" w:hAnsi="Calibri"/>
          <w:bCs/>
          <w:spacing w:val="-2"/>
          <w:sz w:val="21"/>
          <w:szCs w:val="21"/>
        </w:rPr>
        <w:t xml:space="preserve"> Gehäuse-Halbschalen</w:t>
      </w:r>
      <w:r w:rsidR="00F12D81">
        <w:rPr>
          <w:rFonts w:ascii="Calibri" w:hAnsi="Calibri"/>
          <w:bCs/>
          <w:spacing w:val="-2"/>
          <w:sz w:val="21"/>
          <w:szCs w:val="21"/>
        </w:rPr>
        <w:t xml:space="preserve">. Da W.AG hier neben dem klassischen Sieb- und </w:t>
      </w:r>
      <w:proofErr w:type="spellStart"/>
      <w:r w:rsidR="00F12D81">
        <w:rPr>
          <w:rFonts w:ascii="Calibri" w:hAnsi="Calibri"/>
          <w:bCs/>
          <w:spacing w:val="-2"/>
          <w:sz w:val="21"/>
          <w:szCs w:val="21"/>
        </w:rPr>
        <w:t>Tampondruck</w:t>
      </w:r>
      <w:proofErr w:type="spellEnd"/>
      <w:r w:rsidR="00F12D81">
        <w:rPr>
          <w:rFonts w:ascii="Calibri" w:hAnsi="Calibri"/>
          <w:bCs/>
          <w:spacing w:val="-2"/>
          <w:sz w:val="21"/>
          <w:szCs w:val="21"/>
        </w:rPr>
        <w:t xml:space="preserve"> auch das In-Mould-Labeling </w:t>
      </w:r>
      <w:r w:rsidR="00804BAD">
        <w:rPr>
          <w:rFonts w:ascii="Calibri" w:hAnsi="Calibri"/>
          <w:bCs/>
          <w:spacing w:val="-2"/>
          <w:sz w:val="21"/>
          <w:szCs w:val="21"/>
        </w:rPr>
        <w:t xml:space="preserve">(IML) </w:t>
      </w:r>
      <w:r w:rsidR="00F12D81">
        <w:rPr>
          <w:rFonts w:ascii="Calibri" w:hAnsi="Calibri"/>
          <w:bCs/>
          <w:spacing w:val="-2"/>
          <w:sz w:val="21"/>
          <w:szCs w:val="21"/>
        </w:rPr>
        <w:t xml:space="preserve">und den Digitaldruck anbietet, sind der Phantasie </w:t>
      </w:r>
      <w:r w:rsidR="00804BAD">
        <w:rPr>
          <w:rFonts w:ascii="Calibri" w:hAnsi="Calibri"/>
          <w:bCs/>
          <w:spacing w:val="-2"/>
          <w:sz w:val="21"/>
          <w:szCs w:val="21"/>
        </w:rPr>
        <w:t xml:space="preserve">der Marktstrategen und Produktentwickler </w:t>
      </w:r>
      <w:r w:rsidR="00F12D81">
        <w:rPr>
          <w:rFonts w:ascii="Calibri" w:hAnsi="Calibri"/>
          <w:bCs/>
          <w:spacing w:val="-2"/>
          <w:sz w:val="21"/>
          <w:szCs w:val="21"/>
        </w:rPr>
        <w:t>kaum Grenzen gesetzt.</w:t>
      </w:r>
      <w:r w:rsidR="00804BAD">
        <w:rPr>
          <w:rFonts w:ascii="Calibri" w:hAnsi="Calibri"/>
          <w:bCs/>
          <w:spacing w:val="-2"/>
          <w:sz w:val="21"/>
          <w:szCs w:val="21"/>
        </w:rPr>
        <w:t xml:space="preserve"> Im IML lassen sich beispielsweise brillante </w:t>
      </w:r>
      <w:r w:rsidR="00804BAD" w:rsidRPr="00804BAD">
        <w:rPr>
          <w:rFonts w:ascii="Calibri" w:hAnsi="Calibri"/>
          <w:bCs/>
          <w:spacing w:val="-2"/>
          <w:sz w:val="21"/>
          <w:szCs w:val="21"/>
        </w:rPr>
        <w:t>Vierfarb-Fotodruck</w:t>
      </w:r>
      <w:r w:rsidR="00804BAD">
        <w:rPr>
          <w:rFonts w:ascii="Calibri" w:hAnsi="Calibri"/>
          <w:bCs/>
          <w:spacing w:val="-2"/>
          <w:sz w:val="21"/>
          <w:szCs w:val="21"/>
        </w:rPr>
        <w:t>e</w:t>
      </w:r>
      <w:r w:rsidR="00804BAD" w:rsidRPr="00804BAD">
        <w:rPr>
          <w:rFonts w:ascii="Calibri" w:hAnsi="Calibri"/>
          <w:bCs/>
          <w:spacing w:val="-2"/>
          <w:sz w:val="21"/>
          <w:szCs w:val="21"/>
        </w:rPr>
        <w:t xml:space="preserve"> </w:t>
      </w:r>
      <w:r w:rsidR="00804BAD">
        <w:rPr>
          <w:rFonts w:ascii="Calibri" w:hAnsi="Calibri"/>
          <w:bCs/>
          <w:spacing w:val="-2"/>
          <w:sz w:val="21"/>
          <w:szCs w:val="21"/>
        </w:rPr>
        <w:t xml:space="preserve">realisieren, die </w:t>
      </w:r>
      <w:r w:rsidR="00804BAD" w:rsidRPr="00804BAD">
        <w:rPr>
          <w:rFonts w:ascii="Calibri" w:hAnsi="Calibri"/>
          <w:bCs/>
          <w:spacing w:val="-2"/>
          <w:sz w:val="21"/>
          <w:szCs w:val="21"/>
        </w:rPr>
        <w:t>eine Einheit mit dem Koffergehäuse</w:t>
      </w:r>
      <w:r w:rsidR="00804BAD">
        <w:rPr>
          <w:rFonts w:ascii="Calibri" w:hAnsi="Calibri"/>
          <w:bCs/>
          <w:spacing w:val="-2"/>
          <w:sz w:val="21"/>
          <w:szCs w:val="21"/>
        </w:rPr>
        <w:t xml:space="preserve"> bilden und </w:t>
      </w:r>
      <w:r w:rsidR="00804BAD" w:rsidRPr="00804BAD">
        <w:rPr>
          <w:rFonts w:ascii="Calibri" w:hAnsi="Calibri"/>
          <w:bCs/>
          <w:spacing w:val="-2"/>
          <w:sz w:val="21"/>
          <w:szCs w:val="21"/>
        </w:rPr>
        <w:t xml:space="preserve">unempfindlich </w:t>
      </w:r>
      <w:r w:rsidR="00804BAD">
        <w:rPr>
          <w:rFonts w:ascii="Calibri" w:hAnsi="Calibri"/>
          <w:bCs/>
          <w:spacing w:val="-2"/>
          <w:sz w:val="21"/>
          <w:szCs w:val="21"/>
        </w:rPr>
        <w:t xml:space="preserve">sind </w:t>
      </w:r>
      <w:r w:rsidR="00804BAD" w:rsidRPr="00804BAD">
        <w:rPr>
          <w:rFonts w:ascii="Calibri" w:hAnsi="Calibri"/>
          <w:bCs/>
          <w:spacing w:val="-2"/>
          <w:sz w:val="21"/>
          <w:szCs w:val="21"/>
        </w:rPr>
        <w:t xml:space="preserve">gegen </w:t>
      </w:r>
      <w:r w:rsidR="00B31077">
        <w:rPr>
          <w:rFonts w:ascii="Calibri" w:hAnsi="Calibri"/>
          <w:bCs/>
          <w:spacing w:val="-2"/>
          <w:sz w:val="21"/>
          <w:szCs w:val="21"/>
        </w:rPr>
        <w:t>Nässe,</w:t>
      </w:r>
      <w:r w:rsidR="00804BAD">
        <w:rPr>
          <w:rFonts w:ascii="Calibri" w:hAnsi="Calibri"/>
          <w:bCs/>
          <w:spacing w:val="-2"/>
          <w:sz w:val="21"/>
          <w:szCs w:val="21"/>
        </w:rPr>
        <w:t xml:space="preserve"> </w:t>
      </w:r>
      <w:r w:rsidR="00804BAD" w:rsidRPr="00804BAD">
        <w:rPr>
          <w:rFonts w:ascii="Calibri" w:hAnsi="Calibri"/>
          <w:bCs/>
          <w:spacing w:val="-2"/>
          <w:sz w:val="21"/>
          <w:szCs w:val="21"/>
        </w:rPr>
        <w:t>Temperatur</w:t>
      </w:r>
      <w:r w:rsidR="00804BAD">
        <w:rPr>
          <w:rFonts w:ascii="Calibri" w:hAnsi="Calibri"/>
          <w:bCs/>
          <w:spacing w:val="-2"/>
          <w:sz w:val="21"/>
          <w:szCs w:val="21"/>
        </w:rPr>
        <w:t xml:space="preserve">, </w:t>
      </w:r>
      <w:r w:rsidR="00804BAD" w:rsidRPr="00804BAD">
        <w:rPr>
          <w:rFonts w:ascii="Calibri" w:hAnsi="Calibri"/>
          <w:bCs/>
          <w:spacing w:val="-2"/>
          <w:sz w:val="21"/>
          <w:szCs w:val="21"/>
        </w:rPr>
        <w:t>UV-</w:t>
      </w:r>
      <w:r w:rsidR="00B31077">
        <w:rPr>
          <w:rFonts w:ascii="Calibri" w:hAnsi="Calibri"/>
          <w:bCs/>
          <w:spacing w:val="-2"/>
          <w:sz w:val="21"/>
          <w:szCs w:val="21"/>
        </w:rPr>
        <w:t xml:space="preserve">Licht </w:t>
      </w:r>
      <w:r w:rsidR="00804BAD" w:rsidRPr="00804BAD">
        <w:rPr>
          <w:rFonts w:ascii="Calibri" w:hAnsi="Calibri"/>
          <w:bCs/>
          <w:spacing w:val="-2"/>
          <w:sz w:val="21"/>
          <w:szCs w:val="21"/>
        </w:rPr>
        <w:t xml:space="preserve">und mechanischen Abrieb. </w:t>
      </w:r>
      <w:r w:rsidR="00837C32">
        <w:rPr>
          <w:rFonts w:ascii="Calibri" w:hAnsi="Calibri"/>
          <w:bCs/>
          <w:spacing w:val="-2"/>
          <w:sz w:val="21"/>
          <w:szCs w:val="21"/>
        </w:rPr>
        <w:t>Ko</w:t>
      </w:r>
      <w:r w:rsidR="00804BAD" w:rsidRPr="00804BAD">
        <w:rPr>
          <w:rFonts w:ascii="Calibri" w:hAnsi="Calibri"/>
          <w:bCs/>
          <w:spacing w:val="-2"/>
          <w:sz w:val="21"/>
          <w:szCs w:val="21"/>
        </w:rPr>
        <w:t xml:space="preserve">ffer und Boxen </w:t>
      </w:r>
      <w:r w:rsidR="00837C32">
        <w:rPr>
          <w:rFonts w:ascii="Calibri" w:hAnsi="Calibri"/>
          <w:bCs/>
          <w:spacing w:val="-2"/>
          <w:sz w:val="21"/>
          <w:szCs w:val="21"/>
        </w:rPr>
        <w:t xml:space="preserve">erhalten damit </w:t>
      </w:r>
      <w:r w:rsidR="00804BAD" w:rsidRPr="00804BAD">
        <w:rPr>
          <w:rFonts w:ascii="Calibri" w:hAnsi="Calibri"/>
          <w:bCs/>
          <w:spacing w:val="-2"/>
          <w:sz w:val="21"/>
          <w:szCs w:val="21"/>
        </w:rPr>
        <w:t xml:space="preserve">einen </w:t>
      </w:r>
      <w:r w:rsidR="00837C32">
        <w:rPr>
          <w:rFonts w:ascii="Calibri" w:hAnsi="Calibri"/>
          <w:bCs/>
          <w:spacing w:val="-2"/>
          <w:sz w:val="21"/>
          <w:szCs w:val="21"/>
        </w:rPr>
        <w:t>hochwertigen</w:t>
      </w:r>
      <w:r w:rsidR="004C6145">
        <w:rPr>
          <w:rFonts w:ascii="Calibri" w:hAnsi="Calibri"/>
          <w:bCs/>
          <w:spacing w:val="-2"/>
          <w:sz w:val="21"/>
          <w:szCs w:val="21"/>
        </w:rPr>
        <w:t xml:space="preserve"> und </w:t>
      </w:r>
      <w:r w:rsidR="00804BAD" w:rsidRPr="00804BAD">
        <w:rPr>
          <w:rFonts w:ascii="Calibri" w:hAnsi="Calibri"/>
          <w:bCs/>
          <w:spacing w:val="-2"/>
          <w:sz w:val="21"/>
          <w:szCs w:val="21"/>
        </w:rPr>
        <w:t>dauerhaft</w:t>
      </w:r>
      <w:r w:rsidR="004C6145">
        <w:rPr>
          <w:rFonts w:ascii="Calibri" w:hAnsi="Calibri"/>
          <w:bCs/>
          <w:spacing w:val="-2"/>
          <w:sz w:val="21"/>
          <w:szCs w:val="21"/>
        </w:rPr>
        <w:t xml:space="preserve"> </w:t>
      </w:r>
      <w:r w:rsidR="00804BAD" w:rsidRPr="00804BAD">
        <w:rPr>
          <w:rFonts w:ascii="Calibri" w:hAnsi="Calibri"/>
          <w:bCs/>
          <w:spacing w:val="-2"/>
          <w:sz w:val="21"/>
          <w:szCs w:val="21"/>
        </w:rPr>
        <w:t>leuchtenden Colorprint von höchster Qualität. Marken- und Werbebotschaften lassen sich farbintensiv und kontrasts</w:t>
      </w:r>
      <w:r w:rsidR="00755D29">
        <w:rPr>
          <w:rFonts w:ascii="Calibri" w:hAnsi="Calibri"/>
          <w:bCs/>
          <w:spacing w:val="-2"/>
          <w:sz w:val="21"/>
          <w:szCs w:val="21"/>
        </w:rPr>
        <w:t>tark</w:t>
      </w:r>
      <w:r w:rsidR="00804BAD" w:rsidRPr="00804BAD">
        <w:rPr>
          <w:rFonts w:ascii="Calibri" w:hAnsi="Calibri"/>
          <w:bCs/>
          <w:spacing w:val="-2"/>
          <w:sz w:val="21"/>
          <w:szCs w:val="21"/>
        </w:rPr>
        <w:t xml:space="preserve"> </w:t>
      </w:r>
      <w:r w:rsidR="00755D29">
        <w:rPr>
          <w:rFonts w:ascii="Calibri" w:hAnsi="Calibri"/>
          <w:bCs/>
          <w:spacing w:val="-2"/>
          <w:sz w:val="21"/>
          <w:szCs w:val="21"/>
        </w:rPr>
        <w:t>abbilden</w:t>
      </w:r>
      <w:r w:rsidR="00804BAD" w:rsidRPr="00804BAD">
        <w:rPr>
          <w:rFonts w:ascii="Calibri" w:hAnsi="Calibri"/>
          <w:bCs/>
          <w:spacing w:val="-2"/>
          <w:sz w:val="21"/>
          <w:szCs w:val="21"/>
        </w:rPr>
        <w:t xml:space="preserve">; </w:t>
      </w:r>
      <w:r w:rsidR="00837C32">
        <w:rPr>
          <w:rFonts w:ascii="Calibri" w:hAnsi="Calibri"/>
          <w:bCs/>
          <w:spacing w:val="-2"/>
          <w:sz w:val="21"/>
          <w:szCs w:val="21"/>
        </w:rPr>
        <w:t>S</w:t>
      </w:r>
      <w:r w:rsidR="00804BAD" w:rsidRPr="00804BAD">
        <w:rPr>
          <w:rFonts w:ascii="Calibri" w:hAnsi="Calibri"/>
          <w:bCs/>
          <w:spacing w:val="-2"/>
          <w:sz w:val="21"/>
          <w:szCs w:val="21"/>
        </w:rPr>
        <w:t>icherheits</w:t>
      </w:r>
      <w:r w:rsidR="00837C32">
        <w:rPr>
          <w:rFonts w:ascii="Calibri" w:hAnsi="Calibri"/>
          <w:bCs/>
          <w:spacing w:val="-2"/>
          <w:sz w:val="21"/>
          <w:szCs w:val="21"/>
        </w:rPr>
        <w:t>hinweise</w:t>
      </w:r>
      <w:r w:rsidR="00255FC6">
        <w:rPr>
          <w:rFonts w:ascii="Calibri" w:hAnsi="Calibri"/>
          <w:bCs/>
          <w:spacing w:val="-2"/>
          <w:sz w:val="21"/>
          <w:szCs w:val="21"/>
        </w:rPr>
        <w:t xml:space="preserve"> und</w:t>
      </w:r>
      <w:r w:rsidR="00837C32">
        <w:rPr>
          <w:rFonts w:ascii="Calibri" w:hAnsi="Calibri"/>
          <w:bCs/>
          <w:spacing w:val="-2"/>
          <w:sz w:val="21"/>
          <w:szCs w:val="21"/>
        </w:rPr>
        <w:t xml:space="preserve"> Montageanleitungen </w:t>
      </w:r>
      <w:r w:rsidR="00804BAD" w:rsidRPr="00804BAD">
        <w:rPr>
          <w:rFonts w:ascii="Calibri" w:hAnsi="Calibri"/>
          <w:bCs/>
          <w:spacing w:val="-2"/>
          <w:sz w:val="21"/>
          <w:szCs w:val="21"/>
        </w:rPr>
        <w:t>sind untrennbar mit dem Koffer verbunden</w:t>
      </w:r>
      <w:r w:rsidR="00837C32">
        <w:rPr>
          <w:rFonts w:ascii="Calibri" w:hAnsi="Calibri"/>
          <w:bCs/>
          <w:spacing w:val="-2"/>
          <w:sz w:val="21"/>
          <w:szCs w:val="21"/>
        </w:rPr>
        <w:t xml:space="preserve"> und direkt am Einsatzort der Werkzeuge</w:t>
      </w:r>
      <w:r w:rsidR="00755D29">
        <w:rPr>
          <w:rFonts w:ascii="Calibri" w:hAnsi="Calibri"/>
          <w:bCs/>
          <w:spacing w:val="-2"/>
          <w:sz w:val="21"/>
          <w:szCs w:val="21"/>
        </w:rPr>
        <w:t xml:space="preserve"> verfügbar</w:t>
      </w:r>
      <w:r w:rsidR="00804BAD" w:rsidRPr="00804BAD">
        <w:rPr>
          <w:rFonts w:ascii="Calibri" w:hAnsi="Calibri"/>
          <w:bCs/>
          <w:spacing w:val="-2"/>
          <w:sz w:val="21"/>
          <w:szCs w:val="21"/>
        </w:rPr>
        <w:t>.</w:t>
      </w:r>
    </w:p>
    <w:p w14:paraId="04417248" w14:textId="4C9013EC" w:rsidR="00B65ABD" w:rsidRPr="00D73AAD" w:rsidRDefault="00B01B4A" w:rsidP="0034644A">
      <w:pPr>
        <w:spacing w:after="120" w:line="360" w:lineRule="exact"/>
        <w:ind w:left="0"/>
        <w:jc w:val="both"/>
        <w:rPr>
          <w:rFonts w:ascii="Calibri" w:hAnsi="Calibri"/>
          <w:bCs/>
          <w:spacing w:val="-2"/>
          <w:sz w:val="21"/>
          <w:szCs w:val="21"/>
        </w:rPr>
      </w:pPr>
      <w:r w:rsidRPr="005B0D94">
        <w:rPr>
          <w:rFonts w:ascii="Calibri" w:hAnsi="Calibri" w:cs="Calibri"/>
          <w:bCs/>
          <w:spacing w:val="-2"/>
          <w:sz w:val="21"/>
          <w:szCs w:val="21"/>
        </w:rPr>
        <w:t xml:space="preserve">Übrigens: </w:t>
      </w:r>
      <w:r w:rsidR="00255FC6" w:rsidRPr="005B0D94">
        <w:rPr>
          <w:rFonts w:ascii="Calibri" w:hAnsi="Calibri" w:cs="Calibri"/>
          <w:bCs/>
          <w:spacing w:val="-2"/>
          <w:sz w:val="21"/>
          <w:szCs w:val="21"/>
        </w:rPr>
        <w:t>J</w:t>
      </w:r>
      <w:r w:rsidRPr="005B0D94">
        <w:rPr>
          <w:rFonts w:ascii="Calibri" w:hAnsi="Calibri" w:cs="Calibri"/>
          <w:bCs/>
          <w:spacing w:val="-2"/>
          <w:sz w:val="21"/>
          <w:szCs w:val="21"/>
        </w:rPr>
        <w:t xml:space="preserve">eden Kunden auf dem Weg zur </w:t>
      </w:r>
      <w:r w:rsidR="00234208" w:rsidRPr="005B0D94">
        <w:rPr>
          <w:rFonts w:ascii="Calibri" w:hAnsi="Calibri" w:cs="Calibri"/>
          <w:bCs/>
          <w:spacing w:val="-2"/>
          <w:sz w:val="21"/>
          <w:szCs w:val="21"/>
        </w:rPr>
        <w:t xml:space="preserve">perfekten und nachhaltigen </w:t>
      </w:r>
      <w:r w:rsidRPr="005B0D94">
        <w:rPr>
          <w:rFonts w:ascii="Calibri" w:hAnsi="Calibri" w:cs="Calibri"/>
          <w:bCs/>
          <w:spacing w:val="-2"/>
          <w:sz w:val="21"/>
          <w:szCs w:val="21"/>
        </w:rPr>
        <w:t>Koffer- oder Case-Lösung umfassend und fair zu begleiten</w:t>
      </w:r>
      <w:r w:rsidR="00255FC6" w:rsidRPr="005B0D94">
        <w:rPr>
          <w:rFonts w:ascii="Calibri" w:hAnsi="Calibri" w:cs="Calibri"/>
          <w:bCs/>
          <w:spacing w:val="-2"/>
          <w:sz w:val="21"/>
          <w:szCs w:val="21"/>
        </w:rPr>
        <w:t>, ist fester Bestandteil der Partnerschafts-Philosophie von W.AG</w:t>
      </w:r>
      <w:r w:rsidRPr="005B0D94">
        <w:rPr>
          <w:rFonts w:ascii="Calibri" w:hAnsi="Calibri" w:cs="Calibri"/>
          <w:bCs/>
          <w:spacing w:val="-2"/>
          <w:sz w:val="21"/>
          <w:szCs w:val="21"/>
        </w:rPr>
        <w:t xml:space="preserve">. </w:t>
      </w:r>
      <w:bookmarkStart w:id="1" w:name="_Hlk65216241"/>
      <w:r w:rsidR="00234208" w:rsidRPr="005B0D94">
        <w:rPr>
          <w:rFonts w:ascii="Calibri" w:hAnsi="Calibri" w:cs="Calibri"/>
          <w:bCs/>
          <w:spacing w:val="-2"/>
          <w:sz w:val="21"/>
          <w:szCs w:val="21"/>
        </w:rPr>
        <w:t xml:space="preserve">„In jeder Stufe der Entscheidungsfindung stehen wir unseren Kunden </w:t>
      </w:r>
      <w:r w:rsidR="00FE36D6" w:rsidRPr="005B0D94">
        <w:rPr>
          <w:rFonts w:ascii="Calibri" w:hAnsi="Calibri" w:cs="Calibri"/>
          <w:bCs/>
          <w:spacing w:val="-2"/>
          <w:sz w:val="21"/>
          <w:szCs w:val="21"/>
        </w:rPr>
        <w:t xml:space="preserve">mit professionellen Service- und Entwicklungsleistungen zur Verfügung“, sagt Geschäftsführer Bertram </w:t>
      </w:r>
      <w:proofErr w:type="spellStart"/>
      <w:r w:rsidR="00FE36D6" w:rsidRPr="005B0D94">
        <w:rPr>
          <w:rFonts w:ascii="Calibri" w:hAnsi="Calibri" w:cs="Calibri"/>
          <w:bCs/>
          <w:spacing w:val="-2"/>
          <w:sz w:val="21"/>
          <w:szCs w:val="21"/>
        </w:rPr>
        <w:t>Göb</w:t>
      </w:r>
      <w:proofErr w:type="spellEnd"/>
      <w:r w:rsidR="00FE36D6" w:rsidRPr="005B0D94">
        <w:rPr>
          <w:rFonts w:ascii="Calibri" w:hAnsi="Calibri" w:cs="Calibri"/>
          <w:bCs/>
          <w:spacing w:val="-2"/>
          <w:sz w:val="21"/>
          <w:szCs w:val="21"/>
        </w:rPr>
        <w:t xml:space="preserve">. </w:t>
      </w:r>
      <w:r w:rsidR="004C691C" w:rsidRPr="00D73AAD">
        <w:rPr>
          <w:rFonts w:ascii="Calibri" w:hAnsi="Calibri"/>
          <w:bCs/>
          <w:i/>
          <w:iCs/>
          <w:spacing w:val="-2"/>
          <w:sz w:val="21"/>
          <w:szCs w:val="21"/>
        </w:rPr>
        <w:t>ms</w:t>
      </w:r>
    </w:p>
    <w:bookmarkEnd w:id="1"/>
    <w:p w14:paraId="5388811A" w14:textId="77777777" w:rsidR="00695144" w:rsidRPr="005B0D94" w:rsidRDefault="00695144" w:rsidP="00F531B6">
      <w:pPr>
        <w:spacing w:after="120"/>
        <w:ind w:left="0"/>
        <w:jc w:val="both"/>
        <w:rPr>
          <w:rFonts w:ascii="Calibri" w:hAnsi="Calibri"/>
          <w:iCs/>
          <w:spacing w:val="-2"/>
          <w:sz w:val="12"/>
          <w:szCs w:val="12"/>
        </w:rPr>
      </w:pPr>
    </w:p>
    <w:p w14:paraId="16BEE548" w14:textId="0454099E" w:rsidR="00F531B6" w:rsidRPr="00D73AAD" w:rsidRDefault="00D14B88" w:rsidP="00FC244E">
      <w:pPr>
        <w:spacing w:after="120" w:line="360" w:lineRule="auto"/>
        <w:ind w:left="0"/>
        <w:jc w:val="both"/>
        <w:rPr>
          <w:rFonts w:ascii="Calibri" w:hAnsi="Calibri"/>
          <w:i/>
          <w:spacing w:val="-2"/>
          <w:sz w:val="16"/>
          <w:szCs w:val="16"/>
        </w:rPr>
      </w:pPr>
      <w:r>
        <w:rPr>
          <w:rFonts w:ascii="Calibri" w:hAnsi="Calibri"/>
          <w:i/>
          <w:spacing w:val="-2"/>
          <w:sz w:val="16"/>
          <w:szCs w:val="16"/>
        </w:rPr>
        <w:t>673</w:t>
      </w:r>
      <w:r w:rsidR="00557690" w:rsidRPr="00D73AAD">
        <w:rPr>
          <w:rFonts w:ascii="Calibri" w:hAnsi="Calibri"/>
          <w:i/>
          <w:spacing w:val="-2"/>
          <w:sz w:val="16"/>
          <w:szCs w:val="16"/>
        </w:rPr>
        <w:t xml:space="preserve"> Wörter </w:t>
      </w:r>
      <w:r w:rsidR="006E78C6" w:rsidRPr="00D73AAD">
        <w:rPr>
          <w:rFonts w:ascii="Calibri" w:hAnsi="Calibri"/>
          <w:i/>
          <w:spacing w:val="-2"/>
          <w:sz w:val="16"/>
          <w:szCs w:val="16"/>
        </w:rPr>
        <w:t xml:space="preserve">mit </w:t>
      </w:r>
      <w:r>
        <w:rPr>
          <w:rFonts w:ascii="Calibri" w:hAnsi="Calibri"/>
          <w:i/>
          <w:spacing w:val="-2"/>
          <w:sz w:val="16"/>
          <w:szCs w:val="16"/>
        </w:rPr>
        <w:t>5</w:t>
      </w:r>
      <w:r w:rsidR="005B0D94">
        <w:rPr>
          <w:rFonts w:ascii="Calibri" w:hAnsi="Calibri"/>
          <w:i/>
          <w:spacing w:val="-2"/>
          <w:sz w:val="16"/>
          <w:szCs w:val="16"/>
        </w:rPr>
        <w:t>.</w:t>
      </w:r>
      <w:r>
        <w:rPr>
          <w:rFonts w:ascii="Calibri" w:hAnsi="Calibri"/>
          <w:i/>
          <w:spacing w:val="-2"/>
          <w:sz w:val="16"/>
          <w:szCs w:val="16"/>
        </w:rPr>
        <w:t>465</w:t>
      </w:r>
      <w:r w:rsidR="0057533A" w:rsidRPr="00D73AAD">
        <w:rPr>
          <w:rFonts w:ascii="Calibri" w:hAnsi="Calibri"/>
          <w:i/>
          <w:spacing w:val="-2"/>
          <w:sz w:val="16"/>
          <w:szCs w:val="16"/>
        </w:rPr>
        <w:t xml:space="preserve"> </w:t>
      </w:r>
      <w:r w:rsidR="00557690" w:rsidRPr="00D73AAD">
        <w:rPr>
          <w:rFonts w:ascii="Calibri" w:hAnsi="Calibri"/>
          <w:i/>
          <w:spacing w:val="-2"/>
          <w:sz w:val="16"/>
          <w:szCs w:val="16"/>
        </w:rPr>
        <w:t>Zeichen (inkl</w:t>
      </w:r>
      <w:r w:rsidR="00C807DF" w:rsidRPr="00D73AAD">
        <w:rPr>
          <w:rFonts w:ascii="Calibri" w:hAnsi="Calibri"/>
          <w:i/>
          <w:spacing w:val="-2"/>
          <w:sz w:val="16"/>
          <w:szCs w:val="16"/>
        </w:rPr>
        <w:t>.</w:t>
      </w:r>
      <w:r w:rsidR="00557690" w:rsidRPr="00D73AAD">
        <w:rPr>
          <w:rFonts w:ascii="Calibri" w:hAnsi="Calibri"/>
          <w:i/>
          <w:spacing w:val="-2"/>
          <w:sz w:val="16"/>
          <w:szCs w:val="16"/>
        </w:rPr>
        <w:t xml:space="preserve"> Leerzeichen)</w:t>
      </w:r>
      <w:r w:rsidR="0070415D" w:rsidRPr="00D73AAD">
        <w:rPr>
          <w:rFonts w:ascii="Calibri" w:hAnsi="Calibri"/>
          <w:i/>
          <w:spacing w:val="-2"/>
          <w:sz w:val="16"/>
          <w:szCs w:val="16"/>
        </w:rPr>
        <w:tab/>
      </w:r>
      <w:r w:rsidR="00D56500" w:rsidRPr="00D73AAD">
        <w:rPr>
          <w:rFonts w:ascii="Calibri" w:hAnsi="Calibri"/>
          <w:i/>
          <w:spacing w:val="-2"/>
          <w:sz w:val="16"/>
          <w:szCs w:val="16"/>
        </w:rPr>
        <w:t xml:space="preserve">                                         </w:t>
      </w:r>
      <w:r w:rsidR="00B01B4A">
        <w:rPr>
          <w:rFonts w:ascii="Calibri" w:hAnsi="Calibri"/>
          <w:i/>
          <w:spacing w:val="-2"/>
          <w:sz w:val="16"/>
          <w:szCs w:val="16"/>
        </w:rPr>
        <w:t xml:space="preserve">        </w:t>
      </w:r>
      <w:r w:rsidR="00D56500" w:rsidRPr="00D73AAD">
        <w:rPr>
          <w:rFonts w:ascii="Calibri" w:hAnsi="Calibri"/>
          <w:i/>
          <w:spacing w:val="-2"/>
          <w:sz w:val="16"/>
          <w:szCs w:val="16"/>
        </w:rPr>
        <w:t xml:space="preserve">     </w:t>
      </w:r>
      <w:r w:rsidR="00F531B6" w:rsidRPr="00D73AAD">
        <w:rPr>
          <w:rFonts w:ascii="Calibri" w:hAnsi="Calibri"/>
          <w:i/>
          <w:spacing w:val="-2"/>
          <w:sz w:val="16"/>
          <w:szCs w:val="16"/>
        </w:rPr>
        <w:t>Michael Stöcker, Freier Fachjournalist, Darmstadt</w:t>
      </w:r>
    </w:p>
    <w:p w14:paraId="346EA9B0" w14:textId="77777777" w:rsidR="00557690" w:rsidRPr="00D73AAD" w:rsidRDefault="00557690" w:rsidP="00531DFD">
      <w:pPr>
        <w:spacing w:after="240" w:line="380" w:lineRule="exact"/>
        <w:ind w:left="0"/>
        <w:jc w:val="both"/>
        <w:rPr>
          <w:rFonts w:ascii="Calibri" w:hAnsi="Calibri"/>
          <w:b/>
          <w:spacing w:val="-2"/>
          <w:sz w:val="21"/>
          <w:szCs w:val="21"/>
        </w:rPr>
      </w:pPr>
      <w:r w:rsidRPr="00D73AAD">
        <w:rPr>
          <w:rFonts w:ascii="Calibri" w:hAnsi="Calibri"/>
          <w:b/>
          <w:i/>
          <w:spacing w:val="-2"/>
          <w:sz w:val="21"/>
          <w:szCs w:val="21"/>
        </w:rPr>
        <w:t xml:space="preserve">Hinweis für Redakteure: </w:t>
      </w:r>
      <w:r w:rsidRPr="00D73AAD">
        <w:rPr>
          <w:rFonts w:ascii="Calibri" w:hAnsi="Calibri"/>
          <w:b/>
          <w:spacing w:val="-2"/>
          <w:sz w:val="21"/>
          <w:szCs w:val="21"/>
        </w:rPr>
        <w:t xml:space="preserve">Text und Bilder stehen Ihnen unter </w:t>
      </w:r>
      <w:r w:rsidRPr="00D73AAD">
        <w:rPr>
          <w:rFonts w:ascii="Calibri" w:hAnsi="Calibri"/>
          <w:b/>
          <w:spacing w:val="-2"/>
          <w:sz w:val="21"/>
          <w:szCs w:val="21"/>
          <w:u w:val="single"/>
        </w:rPr>
        <w:t>www.pr-box.de</w:t>
      </w:r>
      <w:r w:rsidRPr="00D73AAD">
        <w:rPr>
          <w:rFonts w:ascii="Calibri" w:hAnsi="Calibri"/>
          <w:b/>
          <w:spacing w:val="-2"/>
          <w:sz w:val="21"/>
          <w:szCs w:val="21"/>
        </w:rPr>
        <w:t xml:space="preserve"> zur Verfügung!</w:t>
      </w:r>
    </w:p>
    <w:p w14:paraId="5D898DF4" w14:textId="19D6AF7C" w:rsidR="00BE5F66" w:rsidRPr="00D73AAD" w:rsidRDefault="00557690" w:rsidP="00F605BE">
      <w:pPr>
        <w:spacing w:after="120"/>
        <w:ind w:left="0" w:right="-142"/>
        <w:jc w:val="both"/>
        <w:rPr>
          <w:rFonts w:ascii="Calibri" w:hAnsi="Calibri"/>
          <w:i/>
          <w:spacing w:val="-2"/>
          <w:sz w:val="21"/>
          <w:szCs w:val="21"/>
          <w:u w:val="single"/>
        </w:rPr>
      </w:pPr>
      <w:r w:rsidRPr="00D73AAD">
        <w:rPr>
          <w:rFonts w:ascii="Calibri" w:hAnsi="Calibri"/>
          <w:i/>
          <w:spacing w:val="-2"/>
          <w:sz w:val="21"/>
          <w:szCs w:val="21"/>
          <w:u w:val="single"/>
        </w:rPr>
        <w:t>Bilder (</w:t>
      </w:r>
      <w:r w:rsidR="00DD6FF7">
        <w:rPr>
          <w:rFonts w:ascii="Calibri" w:hAnsi="Calibri"/>
          <w:i/>
          <w:spacing w:val="-2"/>
          <w:sz w:val="21"/>
          <w:szCs w:val="21"/>
          <w:u w:val="single"/>
        </w:rPr>
        <w:t>5</w:t>
      </w:r>
      <w:r w:rsidRPr="00D73AAD">
        <w:rPr>
          <w:rFonts w:ascii="Calibri" w:hAnsi="Calibri"/>
          <w:i/>
          <w:spacing w:val="-2"/>
          <w:sz w:val="21"/>
          <w:szCs w:val="21"/>
          <w:u w:val="single"/>
        </w:rPr>
        <w:t xml:space="preserve"> Motive)</w:t>
      </w:r>
    </w:p>
    <w:p w14:paraId="60CBF9B2" w14:textId="4E021A11" w:rsidR="00BE5F66" w:rsidRPr="00BE02E9" w:rsidRDefault="00557690" w:rsidP="00F605BE">
      <w:pPr>
        <w:spacing w:after="120"/>
        <w:ind w:left="0" w:right="-142"/>
        <w:jc w:val="both"/>
        <w:rPr>
          <w:rFonts w:ascii="Calibri" w:hAnsi="Calibri" w:cs="Tahoma"/>
          <w:spacing w:val="-2"/>
          <w:sz w:val="21"/>
          <w:szCs w:val="21"/>
        </w:rPr>
      </w:pPr>
      <w:r w:rsidRPr="00BE02E9">
        <w:rPr>
          <w:rFonts w:ascii="Calibri" w:hAnsi="Calibri"/>
          <w:i/>
          <w:spacing w:val="-2"/>
          <w:sz w:val="21"/>
          <w:szCs w:val="21"/>
        </w:rPr>
        <w:t>Bild 1:</w:t>
      </w:r>
      <w:r w:rsidR="001A35BD" w:rsidRPr="00BE02E9">
        <w:rPr>
          <w:rFonts w:ascii="Calibri" w:hAnsi="Calibri"/>
          <w:i/>
          <w:spacing w:val="-2"/>
          <w:sz w:val="21"/>
          <w:szCs w:val="21"/>
        </w:rPr>
        <w:t xml:space="preserve"> </w:t>
      </w:r>
      <w:r w:rsidR="009A3E56" w:rsidRPr="00BE02E9">
        <w:rPr>
          <w:rFonts w:ascii="Calibri" w:hAnsi="Calibri"/>
          <w:iCs/>
          <w:spacing w:val="-2"/>
          <w:sz w:val="21"/>
          <w:szCs w:val="21"/>
        </w:rPr>
        <w:t xml:space="preserve">Koffermodell TWIST von W.AG: Kunden- und produktspezifisch maßgeschneiderter Produktkoffer </w:t>
      </w:r>
      <w:r w:rsidR="00E11D95" w:rsidRPr="00BE02E9">
        <w:rPr>
          <w:rFonts w:ascii="Calibri" w:hAnsi="Calibri"/>
          <w:iCs/>
          <w:spacing w:val="-2"/>
          <w:sz w:val="21"/>
          <w:szCs w:val="21"/>
        </w:rPr>
        <w:t>für einen Hersteller von Elektriker-Werkzeugen.</w:t>
      </w:r>
    </w:p>
    <w:p w14:paraId="27DB15D8" w14:textId="15798622" w:rsidR="00BE5F66" w:rsidRPr="00BE02E9" w:rsidRDefault="002F62D5" w:rsidP="00715CAE">
      <w:pPr>
        <w:spacing w:after="120"/>
        <w:ind w:left="0" w:right="-142"/>
        <w:jc w:val="both"/>
        <w:rPr>
          <w:rFonts w:ascii="Calibri" w:hAnsi="Calibri"/>
          <w:bCs/>
          <w:iCs/>
          <w:spacing w:val="-2"/>
          <w:sz w:val="21"/>
          <w:szCs w:val="21"/>
        </w:rPr>
      </w:pPr>
      <w:r w:rsidRPr="00BE02E9">
        <w:rPr>
          <w:rFonts w:ascii="Calibri" w:hAnsi="Calibri"/>
          <w:i/>
          <w:spacing w:val="-2"/>
          <w:sz w:val="21"/>
          <w:szCs w:val="21"/>
        </w:rPr>
        <w:t xml:space="preserve">Bild 2: </w:t>
      </w:r>
      <w:r w:rsidR="00E11D95" w:rsidRPr="00BE02E9">
        <w:rPr>
          <w:rFonts w:ascii="Calibri" w:hAnsi="Calibri"/>
          <w:iCs/>
          <w:spacing w:val="-2"/>
          <w:sz w:val="21"/>
          <w:szCs w:val="21"/>
        </w:rPr>
        <w:t>Kunden- und produktspezifischer Produktkoffer für einen Hersteller von elektrischen Werkzeugen – in diesem Fall entschied sich der Kunde für das Modell TEKNO und ein zweifarbiges Inlay.</w:t>
      </w:r>
    </w:p>
    <w:p w14:paraId="7021E1ED" w14:textId="7F537B1F" w:rsidR="00BE5F66" w:rsidRPr="00BE02E9" w:rsidRDefault="00557690" w:rsidP="00BE5F66">
      <w:pPr>
        <w:spacing w:after="120"/>
        <w:ind w:left="0" w:right="-142"/>
        <w:jc w:val="both"/>
        <w:rPr>
          <w:rFonts w:ascii="Calibri" w:hAnsi="Calibri"/>
          <w:bCs/>
          <w:spacing w:val="-2"/>
          <w:sz w:val="21"/>
          <w:szCs w:val="21"/>
        </w:rPr>
      </w:pPr>
      <w:r w:rsidRPr="00BE02E9">
        <w:rPr>
          <w:rFonts w:ascii="Calibri" w:hAnsi="Calibri"/>
          <w:i/>
          <w:spacing w:val="-2"/>
          <w:sz w:val="21"/>
          <w:szCs w:val="21"/>
        </w:rPr>
        <w:lastRenderedPageBreak/>
        <w:t xml:space="preserve">Bild </w:t>
      </w:r>
      <w:r w:rsidR="002F62D5" w:rsidRPr="00BE02E9">
        <w:rPr>
          <w:rFonts w:ascii="Calibri" w:hAnsi="Calibri"/>
          <w:i/>
          <w:spacing w:val="-2"/>
          <w:sz w:val="21"/>
          <w:szCs w:val="21"/>
        </w:rPr>
        <w:t>3</w:t>
      </w:r>
      <w:r w:rsidRPr="00BE02E9">
        <w:rPr>
          <w:rFonts w:ascii="Calibri" w:hAnsi="Calibri"/>
          <w:spacing w:val="-2"/>
          <w:sz w:val="21"/>
          <w:szCs w:val="21"/>
        </w:rPr>
        <w:t xml:space="preserve">: </w:t>
      </w:r>
      <w:r w:rsidR="00650C90" w:rsidRPr="00BE02E9">
        <w:rPr>
          <w:rFonts w:ascii="Calibri" w:hAnsi="Calibri"/>
          <w:spacing w:val="-2"/>
          <w:sz w:val="21"/>
          <w:szCs w:val="21"/>
        </w:rPr>
        <w:t xml:space="preserve">Bertram </w:t>
      </w:r>
      <w:proofErr w:type="spellStart"/>
      <w:r w:rsidR="00650C90" w:rsidRPr="00BE02E9">
        <w:rPr>
          <w:rFonts w:ascii="Calibri" w:hAnsi="Calibri"/>
          <w:spacing w:val="-2"/>
          <w:sz w:val="21"/>
          <w:szCs w:val="21"/>
        </w:rPr>
        <w:t>Göb</w:t>
      </w:r>
      <w:proofErr w:type="spellEnd"/>
      <w:r w:rsidR="00A035F0" w:rsidRPr="00BE02E9">
        <w:rPr>
          <w:rFonts w:ascii="Calibri" w:hAnsi="Calibri"/>
          <w:bCs/>
          <w:spacing w:val="-2"/>
          <w:sz w:val="21"/>
          <w:szCs w:val="21"/>
        </w:rPr>
        <w:t>: „</w:t>
      </w:r>
      <w:r w:rsidR="001A35BD" w:rsidRPr="00BE02E9">
        <w:rPr>
          <w:rFonts w:ascii="Calibri" w:hAnsi="Calibri"/>
          <w:bCs/>
          <w:spacing w:val="-2"/>
          <w:sz w:val="21"/>
          <w:szCs w:val="21"/>
        </w:rPr>
        <w:t xml:space="preserve">Unsere Koffer- und Case-Lösungen </w:t>
      </w:r>
      <w:r w:rsidR="00650C90" w:rsidRPr="00BE02E9">
        <w:rPr>
          <w:rFonts w:ascii="Calibri" w:hAnsi="Calibri"/>
          <w:bCs/>
          <w:spacing w:val="-2"/>
          <w:sz w:val="21"/>
          <w:szCs w:val="21"/>
        </w:rPr>
        <w:t xml:space="preserve">für die Werkzeughersteller </w:t>
      </w:r>
      <w:r w:rsidR="001A35BD" w:rsidRPr="00BE02E9">
        <w:rPr>
          <w:rFonts w:ascii="Calibri" w:hAnsi="Calibri"/>
          <w:bCs/>
          <w:spacing w:val="-2"/>
          <w:sz w:val="21"/>
          <w:szCs w:val="21"/>
        </w:rPr>
        <w:t xml:space="preserve">sind in vollem Umfang abgestimmt auf die technischen Anforderungen des Inhalts, die praktischen Anforderungen der Nutzer und die strategischen Anforderungen des </w:t>
      </w:r>
      <w:proofErr w:type="spellStart"/>
      <w:r w:rsidR="001A35BD" w:rsidRPr="00BE02E9">
        <w:rPr>
          <w:rFonts w:ascii="Calibri" w:hAnsi="Calibri"/>
          <w:bCs/>
          <w:spacing w:val="-2"/>
          <w:sz w:val="21"/>
          <w:szCs w:val="21"/>
        </w:rPr>
        <w:t>Markenbrandings</w:t>
      </w:r>
      <w:proofErr w:type="spellEnd"/>
      <w:r w:rsidR="00650C90" w:rsidRPr="00BE02E9">
        <w:rPr>
          <w:rFonts w:ascii="Calibri" w:hAnsi="Calibri"/>
          <w:bCs/>
          <w:spacing w:val="-2"/>
          <w:sz w:val="21"/>
          <w:szCs w:val="21"/>
        </w:rPr>
        <w:t>.</w:t>
      </w:r>
      <w:r w:rsidR="00715CAE" w:rsidRPr="00BE02E9">
        <w:rPr>
          <w:rFonts w:ascii="Calibri" w:hAnsi="Calibri"/>
          <w:bCs/>
          <w:spacing w:val="-2"/>
          <w:sz w:val="21"/>
          <w:szCs w:val="21"/>
        </w:rPr>
        <w:t>“</w:t>
      </w:r>
    </w:p>
    <w:p w14:paraId="16BC889B" w14:textId="5FB05F86" w:rsidR="00FA4E6A" w:rsidRPr="00BE02E9" w:rsidRDefault="0088495C" w:rsidP="00BE5F66">
      <w:pPr>
        <w:spacing w:after="120"/>
        <w:ind w:left="0" w:right="-142"/>
        <w:jc w:val="both"/>
        <w:rPr>
          <w:rFonts w:ascii="Calibri" w:hAnsi="Calibri"/>
          <w:spacing w:val="-2"/>
          <w:sz w:val="21"/>
          <w:szCs w:val="21"/>
        </w:rPr>
      </w:pPr>
      <w:r w:rsidRPr="00BE02E9">
        <w:rPr>
          <w:rFonts w:ascii="Calibri" w:hAnsi="Calibri"/>
          <w:i/>
          <w:spacing w:val="-2"/>
          <w:sz w:val="21"/>
          <w:szCs w:val="21"/>
        </w:rPr>
        <w:t xml:space="preserve">Bild </w:t>
      </w:r>
      <w:r w:rsidR="002F62D5" w:rsidRPr="00BE02E9">
        <w:rPr>
          <w:rFonts w:ascii="Calibri" w:hAnsi="Calibri"/>
          <w:i/>
          <w:spacing w:val="-2"/>
          <w:sz w:val="21"/>
          <w:szCs w:val="21"/>
        </w:rPr>
        <w:t>4</w:t>
      </w:r>
      <w:r w:rsidRPr="00BE02E9">
        <w:rPr>
          <w:rFonts w:ascii="Calibri" w:hAnsi="Calibri"/>
          <w:i/>
          <w:spacing w:val="-2"/>
          <w:sz w:val="21"/>
          <w:szCs w:val="21"/>
        </w:rPr>
        <w:t>:</w:t>
      </w:r>
      <w:r w:rsidRPr="00BE02E9">
        <w:rPr>
          <w:rFonts w:ascii="Calibri" w:hAnsi="Calibri"/>
          <w:spacing w:val="-2"/>
          <w:sz w:val="21"/>
          <w:szCs w:val="21"/>
        </w:rPr>
        <w:t xml:space="preserve"> </w:t>
      </w:r>
      <w:r w:rsidR="001B1492" w:rsidRPr="00BE02E9">
        <w:rPr>
          <w:rFonts w:ascii="Calibri" w:hAnsi="Calibri"/>
          <w:spacing w:val="-2"/>
          <w:sz w:val="21"/>
          <w:szCs w:val="21"/>
        </w:rPr>
        <w:t xml:space="preserve">Komplett und transparent: Kundenspezifischer Produktkoffer </w:t>
      </w:r>
      <w:r w:rsidR="00DD6FF7" w:rsidRPr="00BE02E9">
        <w:rPr>
          <w:rFonts w:ascii="Calibri" w:hAnsi="Calibri"/>
          <w:spacing w:val="-2"/>
          <w:sz w:val="21"/>
          <w:szCs w:val="21"/>
        </w:rPr>
        <w:t>der Designlin</w:t>
      </w:r>
      <w:r w:rsidR="000E10EC">
        <w:rPr>
          <w:rFonts w:ascii="Calibri" w:hAnsi="Calibri"/>
          <w:spacing w:val="-2"/>
          <w:sz w:val="21"/>
          <w:szCs w:val="21"/>
        </w:rPr>
        <w:t>i</w:t>
      </w:r>
      <w:r w:rsidR="00DD6FF7" w:rsidRPr="00BE02E9">
        <w:rPr>
          <w:rFonts w:ascii="Calibri" w:hAnsi="Calibri"/>
          <w:spacing w:val="-2"/>
          <w:sz w:val="21"/>
          <w:szCs w:val="21"/>
        </w:rPr>
        <w:t xml:space="preserve">e TEKNO </w:t>
      </w:r>
      <w:r w:rsidR="001B1492" w:rsidRPr="00BE02E9">
        <w:rPr>
          <w:rFonts w:ascii="Calibri" w:hAnsi="Calibri"/>
          <w:spacing w:val="-2"/>
          <w:sz w:val="21"/>
          <w:szCs w:val="21"/>
        </w:rPr>
        <w:t>von W.AG für einen hochwertigen Steckschlüsselsatz.</w:t>
      </w:r>
    </w:p>
    <w:p w14:paraId="13A0A6A2" w14:textId="36AE489F" w:rsidR="00DD6FF7" w:rsidRPr="00DD6FF7" w:rsidRDefault="00DD6FF7" w:rsidP="00BE5F66">
      <w:pPr>
        <w:spacing w:after="120"/>
        <w:ind w:left="0" w:right="-142"/>
        <w:jc w:val="both"/>
        <w:rPr>
          <w:rFonts w:ascii="Calibri" w:hAnsi="Calibri" w:cs="Tahoma"/>
          <w:bCs/>
          <w:spacing w:val="-2"/>
          <w:sz w:val="21"/>
          <w:szCs w:val="21"/>
        </w:rPr>
      </w:pPr>
      <w:r w:rsidRPr="00BE02E9">
        <w:rPr>
          <w:rFonts w:ascii="Calibri" w:hAnsi="Calibri"/>
          <w:i/>
          <w:iCs/>
          <w:spacing w:val="-2"/>
          <w:sz w:val="21"/>
          <w:szCs w:val="21"/>
        </w:rPr>
        <w:t xml:space="preserve">Bild 5: </w:t>
      </w:r>
      <w:r w:rsidRPr="00BE02E9">
        <w:rPr>
          <w:rFonts w:ascii="Calibri" w:hAnsi="Calibri"/>
          <w:spacing w:val="-2"/>
          <w:sz w:val="21"/>
          <w:szCs w:val="21"/>
        </w:rPr>
        <w:t>Kundenspezifischer Produktkoffer der Modellreihe TWIST von W.AG. In Anlehnung an d</w:t>
      </w:r>
      <w:r w:rsidR="00635084">
        <w:rPr>
          <w:rFonts w:ascii="Calibri" w:hAnsi="Calibri"/>
          <w:spacing w:val="-2"/>
          <w:sz w:val="21"/>
          <w:szCs w:val="21"/>
        </w:rPr>
        <w:t>as Design der Werkzeuge entschie</w:t>
      </w:r>
      <w:r w:rsidRPr="00BE02E9">
        <w:rPr>
          <w:rFonts w:ascii="Calibri" w:hAnsi="Calibri"/>
          <w:spacing w:val="-2"/>
          <w:sz w:val="21"/>
          <w:szCs w:val="21"/>
        </w:rPr>
        <w:t>d sich der Hersteller in diesem Fall für ein Inlay aus gelbem Schaumstoff.</w:t>
      </w:r>
    </w:p>
    <w:p w14:paraId="15CF0616" w14:textId="77777777" w:rsidR="00557690" w:rsidRPr="00D73AAD" w:rsidRDefault="00557690" w:rsidP="00FA4E6A">
      <w:pPr>
        <w:spacing w:after="240"/>
        <w:ind w:left="0"/>
        <w:jc w:val="both"/>
        <w:rPr>
          <w:rFonts w:ascii="Calibri" w:hAnsi="Calibri"/>
          <w:i/>
          <w:spacing w:val="-2"/>
          <w:sz w:val="16"/>
          <w:szCs w:val="16"/>
        </w:rPr>
      </w:pPr>
      <w:r w:rsidRPr="00D73AAD">
        <w:rPr>
          <w:rFonts w:ascii="Calibri" w:hAnsi="Calibri"/>
          <w:i/>
          <w:spacing w:val="-2"/>
          <w:sz w:val="16"/>
          <w:szCs w:val="16"/>
        </w:rPr>
        <w:t>Alle Bilder: W.AG Funktion + Design GmbH</w:t>
      </w:r>
    </w:p>
    <w:p w14:paraId="45BC7478" w14:textId="77777777" w:rsidR="009050CB" w:rsidRPr="00F02CB2" w:rsidRDefault="009050CB" w:rsidP="009050CB">
      <w:pPr>
        <w:spacing w:after="240"/>
        <w:ind w:left="0"/>
        <w:jc w:val="both"/>
        <w:rPr>
          <w:rFonts w:ascii="Calibri" w:hAnsi="Calibri"/>
          <w:iCs/>
          <w:spacing w:val="-2"/>
          <w:sz w:val="16"/>
          <w:szCs w:val="16"/>
        </w:rPr>
      </w:pPr>
    </w:p>
    <w:p w14:paraId="69CCF216" w14:textId="5A33E7A6" w:rsidR="009050CB" w:rsidRPr="000E7878" w:rsidRDefault="005B0D94" w:rsidP="009050CB">
      <w:pPr>
        <w:pBdr>
          <w:top w:val="single" w:sz="4" w:space="1" w:color="auto"/>
          <w:left w:val="single" w:sz="4" w:space="4" w:color="auto"/>
          <w:bottom w:val="single" w:sz="4" w:space="1" w:color="auto"/>
          <w:right w:val="single" w:sz="4" w:space="4" w:color="auto"/>
        </w:pBdr>
        <w:spacing w:after="120"/>
        <w:ind w:left="0"/>
        <w:jc w:val="both"/>
        <w:rPr>
          <w:rFonts w:ascii="Calibri" w:hAnsi="Calibri"/>
          <w:bCs/>
          <w:i/>
          <w:iCs/>
          <w:spacing w:val="-2"/>
          <w:sz w:val="21"/>
          <w:szCs w:val="21"/>
        </w:rPr>
      </w:pPr>
      <w:r>
        <w:rPr>
          <w:rFonts w:ascii="Calibri" w:hAnsi="Calibri"/>
          <w:bCs/>
          <w:i/>
          <w:iCs/>
          <w:spacing w:val="-2"/>
          <w:sz w:val="21"/>
          <w:szCs w:val="21"/>
        </w:rPr>
        <w:t>((</w:t>
      </w:r>
      <w:r w:rsidR="009050CB" w:rsidRPr="000E7878">
        <w:rPr>
          <w:rFonts w:ascii="Calibri" w:hAnsi="Calibri"/>
          <w:bCs/>
          <w:i/>
          <w:iCs/>
          <w:spacing w:val="-2"/>
          <w:sz w:val="21"/>
          <w:szCs w:val="21"/>
        </w:rPr>
        <w:t>Infobox</w:t>
      </w:r>
      <w:r>
        <w:rPr>
          <w:rFonts w:ascii="Calibri" w:hAnsi="Calibri"/>
          <w:bCs/>
          <w:i/>
          <w:iCs/>
          <w:spacing w:val="-2"/>
          <w:sz w:val="21"/>
          <w:szCs w:val="21"/>
        </w:rPr>
        <w:t>))</w:t>
      </w:r>
    </w:p>
    <w:p w14:paraId="767035AB" w14:textId="6824C11E" w:rsidR="009050CB" w:rsidRPr="000E7878" w:rsidRDefault="00650C90" w:rsidP="009050CB">
      <w:pPr>
        <w:pBdr>
          <w:top w:val="single" w:sz="4" w:space="1" w:color="auto"/>
          <w:left w:val="single" w:sz="4" w:space="4" w:color="auto"/>
          <w:bottom w:val="single" w:sz="4" w:space="1" w:color="auto"/>
          <w:right w:val="single" w:sz="4" w:space="4" w:color="auto"/>
        </w:pBdr>
        <w:spacing w:after="120"/>
        <w:ind w:left="0"/>
        <w:jc w:val="both"/>
        <w:rPr>
          <w:rFonts w:ascii="Calibri" w:hAnsi="Calibri"/>
          <w:b/>
          <w:spacing w:val="-2"/>
          <w:sz w:val="21"/>
          <w:szCs w:val="21"/>
        </w:rPr>
      </w:pPr>
      <w:r>
        <w:rPr>
          <w:rFonts w:ascii="Calibri" w:hAnsi="Calibri"/>
          <w:b/>
          <w:spacing w:val="-2"/>
          <w:sz w:val="21"/>
          <w:szCs w:val="21"/>
        </w:rPr>
        <w:t>Nachhaltigkeit als Grundprinzip</w:t>
      </w:r>
    </w:p>
    <w:p w14:paraId="49C7CEBE" w14:textId="4CB62C6B" w:rsidR="009050CB" w:rsidRPr="000E7878" w:rsidRDefault="009050CB" w:rsidP="009050CB">
      <w:pPr>
        <w:pBdr>
          <w:top w:val="single" w:sz="4" w:space="1" w:color="auto"/>
          <w:left w:val="single" w:sz="4" w:space="4" w:color="auto"/>
          <w:bottom w:val="single" w:sz="4" w:space="1" w:color="auto"/>
          <w:right w:val="single" w:sz="4" w:space="4" w:color="auto"/>
        </w:pBdr>
        <w:spacing w:after="120"/>
        <w:ind w:left="0"/>
        <w:jc w:val="both"/>
        <w:rPr>
          <w:rFonts w:ascii="Calibri" w:hAnsi="Calibri"/>
          <w:bCs/>
          <w:spacing w:val="-2"/>
          <w:sz w:val="21"/>
          <w:szCs w:val="21"/>
        </w:rPr>
      </w:pPr>
      <w:r w:rsidRPr="000E7878">
        <w:rPr>
          <w:rFonts w:ascii="Calibri" w:hAnsi="Calibri"/>
          <w:bCs/>
          <w:spacing w:val="-2"/>
          <w:sz w:val="21"/>
          <w:szCs w:val="21"/>
        </w:rPr>
        <w:t>Zur Herstellung der Halbschalen und Inlays der ORGANICLINE-Koffersysteme verwendet W.AG ausnahmslos das Biopolymer Arboblend®. Dieser Werkstoff des deutschen U</w:t>
      </w:r>
      <w:r w:rsidR="00BE02E9">
        <w:rPr>
          <w:rFonts w:ascii="Calibri" w:hAnsi="Calibri"/>
          <w:bCs/>
          <w:spacing w:val="-2"/>
          <w:sz w:val="21"/>
          <w:szCs w:val="21"/>
        </w:rPr>
        <w:t xml:space="preserve">nternehmens Tecnaro besteht </w:t>
      </w:r>
      <w:r w:rsidRPr="000E7878">
        <w:rPr>
          <w:rFonts w:ascii="Calibri" w:hAnsi="Calibri"/>
          <w:bCs/>
          <w:spacing w:val="-2"/>
          <w:sz w:val="21"/>
          <w:szCs w:val="21"/>
        </w:rPr>
        <w:t>bis zu 93 Prozent aus nachwachsenden Rohstoffen und wurde 2020 mit dem Gütesiegel der internationalen Markenbewertungs-Organisation Green Brands ausgezeichnet. Es handelt sich um ein innovatives Compound aus Glukose, natürlichen Wachsen, Mineralien und Naturfasern, das sich mit etablierten Verfahren der Kunststofftechnik verarbeiten lässt. W.AG-Kunden haben damit die Möglichkeit, ihre Erzeugnisse mit einer ganzheitlich nachhaltigen Verpackung aufzuwerten, die einen Beitrag zur Verbesserung der Ökobilanz des gesamten Produktlebenszyklus leistet. Aktuell fertigt W.AG über 100 Größen seiner Produktlinien TEKNO, TWIST, JAZZ, SWING, BEAT und HEAVY aus Arboblend®. Parallel dazu werden unter dem Markendach PURELINE alle Kofferkollektionen auch als sortenreine PP-Lösung angeboten. Das hierbei verarbeitete Granulat zeichnet sich durch einen hohen Reinheitsgrad aus, ist frei von Schadstoffen (Blei, Cadmium, PAKs) und ist vollständig recyclingfähig.</w:t>
      </w:r>
    </w:p>
    <w:p w14:paraId="11531EFA" w14:textId="77777777" w:rsidR="009050CB" w:rsidRPr="000E7878" w:rsidRDefault="009050CB" w:rsidP="009050CB">
      <w:pPr>
        <w:pBdr>
          <w:top w:val="single" w:sz="4" w:space="1" w:color="auto"/>
          <w:left w:val="single" w:sz="4" w:space="4" w:color="auto"/>
          <w:bottom w:val="single" w:sz="4" w:space="1" w:color="auto"/>
          <w:right w:val="single" w:sz="4" w:space="4" w:color="auto"/>
        </w:pBdr>
        <w:spacing w:after="240"/>
        <w:ind w:left="0"/>
        <w:jc w:val="both"/>
        <w:rPr>
          <w:rFonts w:ascii="Calibri" w:hAnsi="Calibri"/>
          <w:i/>
          <w:spacing w:val="-2"/>
          <w:sz w:val="16"/>
          <w:szCs w:val="16"/>
        </w:rPr>
      </w:pPr>
      <w:r w:rsidRPr="000E7878">
        <w:rPr>
          <w:rFonts w:ascii="Calibri" w:hAnsi="Calibri"/>
          <w:i/>
          <w:spacing w:val="-2"/>
          <w:sz w:val="16"/>
          <w:szCs w:val="16"/>
        </w:rPr>
        <w:t>143 Wörter mit 1.164 Zeichen (inkl. Leerzeichen)</w:t>
      </w:r>
    </w:p>
    <w:p w14:paraId="20B21526" w14:textId="77777777" w:rsidR="004A6489" w:rsidRPr="005B0D94" w:rsidRDefault="004A6489" w:rsidP="00FA4E6A">
      <w:pPr>
        <w:spacing w:after="240"/>
        <w:ind w:left="0"/>
        <w:jc w:val="both"/>
        <w:rPr>
          <w:rFonts w:ascii="Calibri" w:hAnsi="Calibri"/>
          <w:iCs/>
          <w:spacing w:val="-2"/>
          <w:sz w:val="21"/>
          <w:szCs w:val="21"/>
        </w:rPr>
      </w:pPr>
    </w:p>
    <w:tbl>
      <w:tblPr>
        <w:tblW w:w="0" w:type="auto"/>
        <w:tblLayout w:type="fixed"/>
        <w:tblCellMar>
          <w:left w:w="70" w:type="dxa"/>
          <w:right w:w="70" w:type="dxa"/>
        </w:tblCellMar>
        <w:tblLook w:val="0000" w:firstRow="0" w:lastRow="0" w:firstColumn="0" w:lastColumn="0" w:noHBand="0" w:noVBand="0"/>
      </w:tblPr>
      <w:tblGrid>
        <w:gridCol w:w="6024"/>
        <w:gridCol w:w="2551"/>
      </w:tblGrid>
      <w:tr w:rsidR="000143B4" w:rsidRPr="00D73AAD" w14:paraId="7DA4A552" w14:textId="77777777" w:rsidTr="00E7144E">
        <w:tc>
          <w:tcPr>
            <w:tcW w:w="6024" w:type="dxa"/>
            <w:tcBorders>
              <w:top w:val="nil"/>
              <w:left w:val="nil"/>
              <w:bottom w:val="nil"/>
              <w:right w:val="nil"/>
            </w:tcBorders>
          </w:tcPr>
          <w:p w14:paraId="6AE22081" w14:textId="77777777" w:rsidR="000143B4" w:rsidRPr="00D73AAD" w:rsidRDefault="000143B4" w:rsidP="00B35B6B">
            <w:pPr>
              <w:ind w:left="0" w:right="-142"/>
              <w:jc w:val="both"/>
              <w:rPr>
                <w:rFonts w:ascii="Calibri" w:hAnsi="Calibri"/>
                <w:b/>
                <w:bCs/>
                <w:spacing w:val="-2"/>
                <w:sz w:val="21"/>
                <w:szCs w:val="21"/>
              </w:rPr>
            </w:pPr>
            <w:r w:rsidRPr="00D73AAD">
              <w:rPr>
                <w:rFonts w:ascii="Calibri" w:hAnsi="Calibri"/>
                <w:b/>
                <w:bCs/>
                <w:spacing w:val="-2"/>
                <w:sz w:val="21"/>
                <w:szCs w:val="21"/>
              </w:rPr>
              <w:t>Anbieter:</w:t>
            </w:r>
          </w:p>
        </w:tc>
        <w:tc>
          <w:tcPr>
            <w:tcW w:w="2551" w:type="dxa"/>
            <w:tcBorders>
              <w:top w:val="nil"/>
              <w:left w:val="nil"/>
              <w:bottom w:val="nil"/>
              <w:right w:val="nil"/>
            </w:tcBorders>
          </w:tcPr>
          <w:p w14:paraId="0005E812" w14:textId="77777777" w:rsidR="000143B4" w:rsidRPr="00D73AAD" w:rsidRDefault="000143B4" w:rsidP="00B35B6B">
            <w:pPr>
              <w:ind w:left="0" w:right="-142"/>
              <w:jc w:val="both"/>
              <w:rPr>
                <w:rFonts w:ascii="Calibri" w:hAnsi="Calibri"/>
                <w:b/>
                <w:bCs/>
                <w:spacing w:val="-2"/>
                <w:sz w:val="21"/>
                <w:szCs w:val="21"/>
              </w:rPr>
            </w:pPr>
            <w:r w:rsidRPr="00D73AAD">
              <w:rPr>
                <w:rFonts w:ascii="Calibri" w:hAnsi="Calibri"/>
                <w:b/>
                <w:bCs/>
                <w:spacing w:val="-2"/>
                <w:sz w:val="21"/>
                <w:szCs w:val="21"/>
              </w:rPr>
              <w:t>Presseagentur:</w:t>
            </w:r>
          </w:p>
        </w:tc>
      </w:tr>
      <w:tr w:rsidR="000143B4" w:rsidRPr="00D73AAD" w14:paraId="1326121B" w14:textId="77777777" w:rsidTr="00E7144E">
        <w:tc>
          <w:tcPr>
            <w:tcW w:w="6024" w:type="dxa"/>
            <w:tcBorders>
              <w:top w:val="nil"/>
              <w:left w:val="nil"/>
              <w:bottom w:val="nil"/>
              <w:right w:val="nil"/>
            </w:tcBorders>
          </w:tcPr>
          <w:p w14:paraId="30673021" w14:textId="77777777" w:rsidR="000143B4" w:rsidRPr="00D73AAD" w:rsidRDefault="00B9697F" w:rsidP="00B35B6B">
            <w:pPr>
              <w:ind w:left="0" w:right="-142"/>
              <w:jc w:val="both"/>
              <w:rPr>
                <w:rFonts w:ascii="Calibri" w:hAnsi="Calibri"/>
                <w:bCs/>
                <w:spacing w:val="-2"/>
                <w:sz w:val="21"/>
                <w:szCs w:val="21"/>
              </w:rPr>
            </w:pPr>
            <w:r w:rsidRPr="00D73AAD">
              <w:rPr>
                <w:rFonts w:ascii="Calibri" w:hAnsi="Calibri"/>
                <w:bCs/>
                <w:spacing w:val="-2"/>
                <w:sz w:val="21"/>
                <w:szCs w:val="21"/>
              </w:rPr>
              <w:t xml:space="preserve">W.AG Funktion + Design </w:t>
            </w:r>
            <w:r w:rsidR="00E22403" w:rsidRPr="00D73AAD">
              <w:rPr>
                <w:rFonts w:ascii="Calibri" w:hAnsi="Calibri"/>
                <w:bCs/>
                <w:spacing w:val="-2"/>
                <w:sz w:val="21"/>
                <w:szCs w:val="21"/>
              </w:rPr>
              <w:t>GmbH</w:t>
            </w:r>
          </w:p>
        </w:tc>
        <w:tc>
          <w:tcPr>
            <w:tcW w:w="2551" w:type="dxa"/>
            <w:tcBorders>
              <w:top w:val="nil"/>
              <w:left w:val="nil"/>
              <w:bottom w:val="nil"/>
              <w:right w:val="nil"/>
            </w:tcBorders>
          </w:tcPr>
          <w:p w14:paraId="01AE34A3" w14:textId="77777777" w:rsidR="000143B4" w:rsidRPr="00D73AAD" w:rsidRDefault="000143B4" w:rsidP="00B35B6B">
            <w:pPr>
              <w:ind w:left="0" w:right="-142"/>
              <w:jc w:val="both"/>
              <w:rPr>
                <w:rFonts w:ascii="Calibri" w:hAnsi="Calibri"/>
                <w:bCs/>
                <w:spacing w:val="-2"/>
                <w:sz w:val="21"/>
                <w:szCs w:val="21"/>
              </w:rPr>
            </w:pPr>
            <w:r w:rsidRPr="00D73AAD">
              <w:rPr>
                <w:rFonts w:ascii="Calibri" w:hAnsi="Calibri"/>
                <w:bCs/>
                <w:spacing w:val="-2"/>
                <w:sz w:val="21"/>
                <w:szCs w:val="21"/>
              </w:rPr>
              <w:t>Graf &amp; Creative PR</w:t>
            </w:r>
          </w:p>
        </w:tc>
      </w:tr>
      <w:tr w:rsidR="000143B4" w:rsidRPr="00D73AAD" w14:paraId="654727A6" w14:textId="77777777" w:rsidTr="00E7144E">
        <w:tc>
          <w:tcPr>
            <w:tcW w:w="6024" w:type="dxa"/>
            <w:tcBorders>
              <w:top w:val="nil"/>
              <w:left w:val="nil"/>
              <w:bottom w:val="nil"/>
              <w:right w:val="nil"/>
            </w:tcBorders>
          </w:tcPr>
          <w:p w14:paraId="369154D4" w14:textId="77777777" w:rsidR="000143B4" w:rsidRPr="00D73AAD" w:rsidRDefault="00C20D22" w:rsidP="00B35B6B">
            <w:pPr>
              <w:ind w:left="0" w:right="-142"/>
              <w:jc w:val="both"/>
              <w:rPr>
                <w:rFonts w:ascii="Calibri" w:hAnsi="Calibri"/>
                <w:bCs/>
                <w:spacing w:val="-2"/>
                <w:sz w:val="21"/>
                <w:szCs w:val="21"/>
              </w:rPr>
            </w:pPr>
            <w:r w:rsidRPr="00D73AAD">
              <w:rPr>
                <w:rFonts w:ascii="Calibri" w:hAnsi="Calibri"/>
                <w:bCs/>
                <w:spacing w:val="-2"/>
                <w:sz w:val="21"/>
                <w:szCs w:val="21"/>
              </w:rPr>
              <w:t>Wiesenweg 10</w:t>
            </w:r>
          </w:p>
        </w:tc>
        <w:tc>
          <w:tcPr>
            <w:tcW w:w="2551" w:type="dxa"/>
            <w:tcBorders>
              <w:top w:val="nil"/>
              <w:left w:val="nil"/>
              <w:bottom w:val="nil"/>
              <w:right w:val="nil"/>
            </w:tcBorders>
          </w:tcPr>
          <w:p w14:paraId="00700A48" w14:textId="77777777" w:rsidR="000143B4" w:rsidRPr="00D73AAD" w:rsidRDefault="000143B4" w:rsidP="00B35B6B">
            <w:pPr>
              <w:ind w:left="0" w:right="-142"/>
              <w:jc w:val="both"/>
              <w:rPr>
                <w:rFonts w:ascii="Calibri" w:hAnsi="Calibri"/>
                <w:bCs/>
                <w:spacing w:val="-2"/>
                <w:sz w:val="21"/>
                <w:szCs w:val="21"/>
              </w:rPr>
            </w:pPr>
            <w:r w:rsidRPr="00D73AAD">
              <w:rPr>
                <w:rFonts w:ascii="Calibri" w:hAnsi="Calibri"/>
                <w:bCs/>
                <w:spacing w:val="-2"/>
                <w:sz w:val="21"/>
                <w:szCs w:val="21"/>
              </w:rPr>
              <w:t>Robert-Bosch-Straße 7</w:t>
            </w:r>
          </w:p>
        </w:tc>
      </w:tr>
      <w:tr w:rsidR="000143B4" w:rsidRPr="00D73AAD" w14:paraId="6E6ABBBF" w14:textId="77777777" w:rsidTr="00E7144E">
        <w:tc>
          <w:tcPr>
            <w:tcW w:w="6024" w:type="dxa"/>
            <w:tcBorders>
              <w:top w:val="nil"/>
              <w:left w:val="nil"/>
              <w:bottom w:val="nil"/>
              <w:right w:val="nil"/>
            </w:tcBorders>
          </w:tcPr>
          <w:p w14:paraId="75C8EDAF" w14:textId="77777777" w:rsidR="000143B4" w:rsidRPr="00D73AAD" w:rsidRDefault="00B9697F" w:rsidP="00B35B6B">
            <w:pPr>
              <w:ind w:left="0" w:right="-142"/>
              <w:jc w:val="both"/>
              <w:rPr>
                <w:rFonts w:ascii="Calibri" w:hAnsi="Calibri"/>
                <w:bCs/>
                <w:spacing w:val="-2"/>
                <w:sz w:val="21"/>
                <w:szCs w:val="21"/>
              </w:rPr>
            </w:pPr>
            <w:r w:rsidRPr="00D73AAD">
              <w:rPr>
                <w:rFonts w:ascii="Calibri" w:hAnsi="Calibri"/>
                <w:bCs/>
                <w:spacing w:val="-2"/>
                <w:sz w:val="21"/>
                <w:szCs w:val="21"/>
              </w:rPr>
              <w:t>36419 Geisa/ Rhön</w:t>
            </w:r>
          </w:p>
        </w:tc>
        <w:tc>
          <w:tcPr>
            <w:tcW w:w="2551" w:type="dxa"/>
            <w:tcBorders>
              <w:top w:val="nil"/>
              <w:left w:val="nil"/>
              <w:bottom w:val="nil"/>
              <w:right w:val="nil"/>
            </w:tcBorders>
          </w:tcPr>
          <w:p w14:paraId="38534AD6" w14:textId="77777777" w:rsidR="000143B4" w:rsidRPr="00D73AAD" w:rsidRDefault="000143B4" w:rsidP="00B35B6B">
            <w:pPr>
              <w:ind w:left="0" w:right="-142"/>
              <w:jc w:val="both"/>
              <w:rPr>
                <w:rFonts w:ascii="Calibri" w:hAnsi="Calibri"/>
                <w:bCs/>
                <w:spacing w:val="-2"/>
                <w:sz w:val="21"/>
                <w:szCs w:val="21"/>
              </w:rPr>
            </w:pPr>
            <w:r w:rsidRPr="00D73AAD">
              <w:rPr>
                <w:rFonts w:ascii="Calibri" w:hAnsi="Calibri"/>
                <w:bCs/>
                <w:spacing w:val="-2"/>
                <w:sz w:val="21"/>
                <w:szCs w:val="21"/>
              </w:rPr>
              <w:t>64293 Darmstadt</w:t>
            </w:r>
          </w:p>
        </w:tc>
      </w:tr>
      <w:tr w:rsidR="000143B4" w:rsidRPr="00D73AAD" w14:paraId="4BBC1740" w14:textId="77777777" w:rsidTr="00E7144E">
        <w:tc>
          <w:tcPr>
            <w:tcW w:w="6024" w:type="dxa"/>
            <w:tcBorders>
              <w:top w:val="nil"/>
              <w:left w:val="nil"/>
              <w:bottom w:val="nil"/>
              <w:right w:val="nil"/>
            </w:tcBorders>
          </w:tcPr>
          <w:p w14:paraId="0FB17D95" w14:textId="77777777" w:rsidR="000143B4" w:rsidRPr="00D73AAD" w:rsidRDefault="000143B4" w:rsidP="00B35B6B">
            <w:pPr>
              <w:ind w:left="0" w:right="-142"/>
              <w:jc w:val="both"/>
              <w:rPr>
                <w:rFonts w:ascii="Calibri" w:hAnsi="Calibri"/>
                <w:bCs/>
                <w:spacing w:val="-2"/>
                <w:sz w:val="21"/>
                <w:szCs w:val="21"/>
              </w:rPr>
            </w:pPr>
            <w:r w:rsidRPr="00D73AAD">
              <w:rPr>
                <w:rFonts w:ascii="Calibri" w:hAnsi="Calibri"/>
                <w:bCs/>
                <w:spacing w:val="-2"/>
                <w:sz w:val="21"/>
                <w:szCs w:val="21"/>
              </w:rPr>
              <w:t xml:space="preserve">Tel.: +49 (0) </w:t>
            </w:r>
            <w:r w:rsidR="00C8471B" w:rsidRPr="00D73AAD">
              <w:rPr>
                <w:rFonts w:ascii="Calibri" w:hAnsi="Calibri"/>
                <w:bCs/>
                <w:spacing w:val="-2"/>
                <w:sz w:val="21"/>
                <w:szCs w:val="21"/>
              </w:rPr>
              <w:t>3</w:t>
            </w:r>
            <w:r w:rsidR="00B9697F" w:rsidRPr="00D73AAD">
              <w:rPr>
                <w:rFonts w:ascii="Calibri" w:hAnsi="Calibri"/>
                <w:bCs/>
                <w:spacing w:val="-2"/>
                <w:sz w:val="21"/>
                <w:szCs w:val="21"/>
              </w:rPr>
              <w:t>6 96 7</w:t>
            </w:r>
            <w:r w:rsidRPr="00D73AAD">
              <w:rPr>
                <w:rFonts w:ascii="Calibri" w:hAnsi="Calibri"/>
                <w:bCs/>
                <w:spacing w:val="-2"/>
                <w:sz w:val="21"/>
                <w:szCs w:val="21"/>
              </w:rPr>
              <w:t>/</w:t>
            </w:r>
            <w:r w:rsidR="00B9697F" w:rsidRPr="00D73AAD">
              <w:rPr>
                <w:rFonts w:ascii="Calibri" w:hAnsi="Calibri"/>
                <w:bCs/>
                <w:spacing w:val="-2"/>
                <w:sz w:val="21"/>
                <w:szCs w:val="21"/>
              </w:rPr>
              <w:t xml:space="preserve"> 67 40</w:t>
            </w:r>
          </w:p>
        </w:tc>
        <w:tc>
          <w:tcPr>
            <w:tcW w:w="2551" w:type="dxa"/>
            <w:tcBorders>
              <w:top w:val="nil"/>
              <w:left w:val="nil"/>
              <w:bottom w:val="nil"/>
              <w:right w:val="nil"/>
            </w:tcBorders>
          </w:tcPr>
          <w:p w14:paraId="272B85E3" w14:textId="77777777" w:rsidR="000143B4" w:rsidRPr="00D73AAD" w:rsidRDefault="000143B4" w:rsidP="00B35B6B">
            <w:pPr>
              <w:ind w:left="0" w:right="-142"/>
              <w:jc w:val="both"/>
              <w:rPr>
                <w:rFonts w:ascii="Calibri" w:hAnsi="Calibri"/>
                <w:bCs/>
                <w:spacing w:val="-2"/>
                <w:sz w:val="21"/>
                <w:szCs w:val="21"/>
              </w:rPr>
            </w:pPr>
            <w:r w:rsidRPr="00D73AAD">
              <w:rPr>
                <w:rFonts w:ascii="Calibri" w:hAnsi="Calibri"/>
                <w:bCs/>
                <w:spacing w:val="-2"/>
                <w:sz w:val="21"/>
                <w:szCs w:val="21"/>
              </w:rPr>
              <w:t>Tel.: +49 (0) 61 51/42 87 91-0</w:t>
            </w:r>
          </w:p>
        </w:tc>
      </w:tr>
      <w:tr w:rsidR="000143B4" w:rsidRPr="00D73AAD" w14:paraId="58688709" w14:textId="77777777" w:rsidTr="00E7144E">
        <w:tc>
          <w:tcPr>
            <w:tcW w:w="6024" w:type="dxa"/>
            <w:tcBorders>
              <w:top w:val="nil"/>
              <w:left w:val="nil"/>
              <w:bottom w:val="nil"/>
              <w:right w:val="nil"/>
            </w:tcBorders>
          </w:tcPr>
          <w:p w14:paraId="09D4DE86" w14:textId="77777777" w:rsidR="000143B4" w:rsidRPr="00D73AAD" w:rsidRDefault="000143B4" w:rsidP="00B35B6B">
            <w:pPr>
              <w:ind w:left="0" w:right="-142"/>
              <w:jc w:val="both"/>
              <w:rPr>
                <w:rFonts w:ascii="Calibri" w:hAnsi="Calibri"/>
                <w:bCs/>
                <w:spacing w:val="-2"/>
                <w:sz w:val="21"/>
                <w:szCs w:val="21"/>
              </w:rPr>
            </w:pPr>
            <w:r w:rsidRPr="00D73AAD">
              <w:rPr>
                <w:rFonts w:ascii="Calibri" w:hAnsi="Calibri"/>
                <w:bCs/>
                <w:spacing w:val="-2"/>
                <w:sz w:val="21"/>
                <w:szCs w:val="21"/>
              </w:rPr>
              <w:t xml:space="preserve">Fax: +49 (0) </w:t>
            </w:r>
            <w:r w:rsidR="00B9697F" w:rsidRPr="00D73AAD">
              <w:rPr>
                <w:rFonts w:ascii="Calibri" w:hAnsi="Calibri"/>
                <w:bCs/>
                <w:spacing w:val="-2"/>
                <w:sz w:val="21"/>
                <w:szCs w:val="21"/>
              </w:rPr>
              <w:t>36 96 7</w:t>
            </w:r>
            <w:r w:rsidRPr="00D73AAD">
              <w:rPr>
                <w:rFonts w:ascii="Calibri" w:hAnsi="Calibri"/>
                <w:bCs/>
                <w:spacing w:val="-2"/>
                <w:sz w:val="21"/>
                <w:szCs w:val="21"/>
              </w:rPr>
              <w:t>/</w:t>
            </w:r>
            <w:r w:rsidR="00B9697F" w:rsidRPr="00D73AAD">
              <w:rPr>
                <w:rFonts w:ascii="Calibri" w:hAnsi="Calibri"/>
                <w:bCs/>
                <w:spacing w:val="-2"/>
                <w:sz w:val="21"/>
                <w:szCs w:val="21"/>
              </w:rPr>
              <w:t xml:space="preserve"> 67 42 40</w:t>
            </w:r>
          </w:p>
        </w:tc>
        <w:tc>
          <w:tcPr>
            <w:tcW w:w="2551" w:type="dxa"/>
            <w:tcBorders>
              <w:top w:val="nil"/>
              <w:left w:val="nil"/>
              <w:bottom w:val="nil"/>
              <w:right w:val="nil"/>
            </w:tcBorders>
          </w:tcPr>
          <w:p w14:paraId="46698037" w14:textId="77777777" w:rsidR="000143B4" w:rsidRPr="00D73AAD" w:rsidRDefault="000143B4" w:rsidP="00B35B6B">
            <w:pPr>
              <w:ind w:left="0" w:right="-142"/>
              <w:jc w:val="both"/>
              <w:rPr>
                <w:rFonts w:ascii="Calibri" w:hAnsi="Calibri"/>
                <w:bCs/>
                <w:spacing w:val="-2"/>
                <w:sz w:val="21"/>
                <w:szCs w:val="21"/>
              </w:rPr>
            </w:pPr>
            <w:r w:rsidRPr="00D73AAD">
              <w:rPr>
                <w:rFonts w:ascii="Calibri" w:hAnsi="Calibri"/>
                <w:bCs/>
                <w:spacing w:val="-2"/>
                <w:sz w:val="21"/>
                <w:szCs w:val="21"/>
              </w:rPr>
              <w:t>Fax: +49 (0) 61 51/42 87 91-9</w:t>
            </w:r>
          </w:p>
        </w:tc>
      </w:tr>
      <w:tr w:rsidR="000143B4" w:rsidRPr="00D73AAD" w14:paraId="5E241548" w14:textId="77777777" w:rsidTr="00E7144E">
        <w:tc>
          <w:tcPr>
            <w:tcW w:w="6024" w:type="dxa"/>
            <w:tcBorders>
              <w:top w:val="nil"/>
              <w:left w:val="nil"/>
              <w:bottom w:val="nil"/>
              <w:right w:val="nil"/>
            </w:tcBorders>
          </w:tcPr>
          <w:p w14:paraId="3D1141EE" w14:textId="77777777" w:rsidR="000143B4" w:rsidRPr="00D73AAD" w:rsidRDefault="000143B4" w:rsidP="00B35B6B">
            <w:pPr>
              <w:ind w:left="0" w:right="-142"/>
              <w:jc w:val="both"/>
              <w:rPr>
                <w:rFonts w:ascii="Calibri" w:hAnsi="Calibri"/>
                <w:bCs/>
                <w:spacing w:val="-2"/>
                <w:sz w:val="21"/>
                <w:szCs w:val="21"/>
                <w:lang w:val="it-IT"/>
              </w:rPr>
            </w:pPr>
            <w:r w:rsidRPr="00D73AAD">
              <w:rPr>
                <w:rFonts w:ascii="Calibri" w:hAnsi="Calibri"/>
                <w:bCs/>
                <w:spacing w:val="-2"/>
                <w:sz w:val="21"/>
                <w:szCs w:val="21"/>
                <w:lang w:val="it-IT"/>
              </w:rPr>
              <w:t xml:space="preserve">E-Mail: </w:t>
            </w:r>
            <w:hyperlink r:id="rId7" w:history="1">
              <w:r w:rsidR="00B9697F" w:rsidRPr="00D73AAD">
                <w:rPr>
                  <w:rStyle w:val="Hyperlink"/>
                  <w:rFonts w:ascii="Calibri" w:hAnsi="Calibri"/>
                  <w:bCs/>
                  <w:color w:val="auto"/>
                  <w:spacing w:val="-2"/>
                  <w:sz w:val="21"/>
                  <w:szCs w:val="21"/>
                  <w:u w:val="none"/>
                  <w:lang w:val="it-IT"/>
                </w:rPr>
                <w:t>info@wag.de</w:t>
              </w:r>
            </w:hyperlink>
          </w:p>
        </w:tc>
        <w:tc>
          <w:tcPr>
            <w:tcW w:w="2551" w:type="dxa"/>
            <w:tcBorders>
              <w:top w:val="nil"/>
              <w:left w:val="nil"/>
              <w:bottom w:val="nil"/>
              <w:right w:val="nil"/>
            </w:tcBorders>
          </w:tcPr>
          <w:p w14:paraId="5A1B233F" w14:textId="77777777" w:rsidR="000143B4" w:rsidRPr="00D73AAD" w:rsidRDefault="000143B4" w:rsidP="00B35B6B">
            <w:pPr>
              <w:ind w:left="0" w:right="-142"/>
              <w:jc w:val="both"/>
              <w:rPr>
                <w:rFonts w:ascii="Calibri" w:hAnsi="Calibri"/>
                <w:bCs/>
                <w:spacing w:val="-2"/>
                <w:sz w:val="21"/>
                <w:szCs w:val="21"/>
                <w:lang w:val="it-IT"/>
              </w:rPr>
            </w:pPr>
            <w:r w:rsidRPr="00D73AAD">
              <w:rPr>
                <w:rFonts w:ascii="Calibri" w:hAnsi="Calibri"/>
                <w:bCs/>
                <w:spacing w:val="-2"/>
                <w:sz w:val="21"/>
                <w:szCs w:val="21"/>
                <w:lang w:val="it-IT"/>
              </w:rPr>
              <w:t xml:space="preserve">E-Mail: </w:t>
            </w:r>
            <w:r w:rsidRPr="00D73AAD">
              <w:rPr>
                <w:rStyle w:val="Hyperlink"/>
                <w:rFonts w:ascii="Calibri" w:hAnsi="Calibri"/>
                <w:bCs/>
                <w:color w:val="auto"/>
                <w:spacing w:val="-2"/>
                <w:sz w:val="21"/>
                <w:szCs w:val="21"/>
                <w:u w:val="none"/>
                <w:lang w:val="it-IT"/>
              </w:rPr>
              <w:t>info@guc.biz</w:t>
            </w:r>
          </w:p>
        </w:tc>
      </w:tr>
      <w:tr w:rsidR="000143B4" w:rsidRPr="00FF6672" w14:paraId="4F565928" w14:textId="77777777" w:rsidTr="00E7144E">
        <w:tc>
          <w:tcPr>
            <w:tcW w:w="6024" w:type="dxa"/>
            <w:tcBorders>
              <w:top w:val="nil"/>
              <w:left w:val="nil"/>
              <w:bottom w:val="nil"/>
              <w:right w:val="nil"/>
            </w:tcBorders>
          </w:tcPr>
          <w:p w14:paraId="29514C7D" w14:textId="77777777" w:rsidR="000143B4" w:rsidRPr="00D73AAD" w:rsidRDefault="000143B4" w:rsidP="00B35B6B">
            <w:pPr>
              <w:ind w:left="0" w:right="-142"/>
              <w:jc w:val="both"/>
              <w:rPr>
                <w:rFonts w:ascii="Calibri" w:hAnsi="Calibri"/>
                <w:bCs/>
                <w:color w:val="0000FF"/>
                <w:spacing w:val="-2"/>
                <w:sz w:val="21"/>
                <w:szCs w:val="21"/>
              </w:rPr>
            </w:pPr>
            <w:r w:rsidRPr="00D73AAD">
              <w:rPr>
                <w:rFonts w:ascii="Calibri" w:hAnsi="Calibri"/>
                <w:bCs/>
                <w:color w:val="000000"/>
                <w:spacing w:val="-2"/>
                <w:sz w:val="21"/>
                <w:szCs w:val="21"/>
              </w:rPr>
              <w:t>Internet: www.</w:t>
            </w:r>
            <w:r w:rsidR="00B9697F" w:rsidRPr="00D73AAD">
              <w:rPr>
                <w:rFonts w:ascii="Calibri" w:hAnsi="Calibri"/>
                <w:bCs/>
                <w:color w:val="000000"/>
                <w:spacing w:val="-2"/>
                <w:sz w:val="21"/>
                <w:szCs w:val="21"/>
              </w:rPr>
              <w:t>wag</w:t>
            </w:r>
            <w:r w:rsidRPr="00D73AAD">
              <w:rPr>
                <w:rFonts w:ascii="Calibri" w:hAnsi="Calibri"/>
                <w:bCs/>
                <w:color w:val="000000"/>
                <w:spacing w:val="-2"/>
                <w:sz w:val="21"/>
                <w:szCs w:val="21"/>
              </w:rPr>
              <w:t>.de</w:t>
            </w:r>
          </w:p>
        </w:tc>
        <w:tc>
          <w:tcPr>
            <w:tcW w:w="2551" w:type="dxa"/>
            <w:tcBorders>
              <w:top w:val="nil"/>
              <w:left w:val="nil"/>
              <w:bottom w:val="nil"/>
              <w:right w:val="nil"/>
            </w:tcBorders>
          </w:tcPr>
          <w:p w14:paraId="2EF02F61" w14:textId="77777777" w:rsidR="000143B4" w:rsidRPr="00FF6672" w:rsidRDefault="000143B4" w:rsidP="00B35B6B">
            <w:pPr>
              <w:ind w:left="0" w:right="-142"/>
              <w:jc w:val="both"/>
              <w:rPr>
                <w:rFonts w:ascii="Calibri" w:hAnsi="Calibri"/>
                <w:bCs/>
                <w:color w:val="0000FF"/>
                <w:spacing w:val="-2"/>
                <w:sz w:val="21"/>
                <w:szCs w:val="21"/>
              </w:rPr>
            </w:pPr>
            <w:r w:rsidRPr="00D73AAD">
              <w:rPr>
                <w:rFonts w:ascii="Calibri" w:hAnsi="Calibri"/>
                <w:bCs/>
                <w:color w:val="000000"/>
                <w:spacing w:val="-2"/>
                <w:sz w:val="21"/>
                <w:szCs w:val="21"/>
              </w:rPr>
              <w:t>Internet: www.pr-box.de</w:t>
            </w:r>
          </w:p>
        </w:tc>
      </w:tr>
    </w:tbl>
    <w:p w14:paraId="3EA720DC" w14:textId="77777777" w:rsidR="000143B4" w:rsidRPr="00FF6672" w:rsidRDefault="000143B4" w:rsidP="00B35B6B">
      <w:pPr>
        <w:spacing w:line="360" w:lineRule="auto"/>
        <w:ind w:left="0" w:right="-143"/>
        <w:jc w:val="both"/>
        <w:rPr>
          <w:rFonts w:ascii="Calibri" w:hAnsi="Calibri"/>
          <w:b/>
          <w:bCs/>
          <w:spacing w:val="-2"/>
          <w:sz w:val="21"/>
          <w:szCs w:val="21"/>
        </w:rPr>
      </w:pPr>
    </w:p>
    <w:sectPr w:rsidR="000143B4" w:rsidRPr="00FF6672" w:rsidSect="000517A0">
      <w:pgSz w:w="11907" w:h="16840"/>
      <w:pgMar w:top="1134" w:right="1985" w:bottom="1304" w:left="1418"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00"/>
    <w:family w:val="swiss"/>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entury">
    <w:panose1 w:val="0204060405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F91110A"/>
    <w:multiLevelType w:val="hybridMultilevel"/>
    <w:tmpl w:val="D534A6A8"/>
    <w:lvl w:ilvl="0" w:tplc="B8FC2F88">
      <w:start w:val="1"/>
      <w:numFmt w:val="bullet"/>
      <w:lvlText w:val="»"/>
      <w:lvlJc w:val="left"/>
      <w:pPr>
        <w:ind w:left="720" w:hanging="360"/>
      </w:pPr>
      <w:rPr>
        <w:rFonts w:ascii="Arial" w:hAnsi="Arial" w:hint="default"/>
        <w:b/>
        <w:i w:val="0"/>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oNotTrackMoves/>
  <w:defaultTabStop w:val="708"/>
  <w:hyphenationZone w:val="425"/>
  <w:doNotHyphenateCaps/>
  <w:drawingGridHorizontalSpacing w:val="120"/>
  <w:drawingGridVerticalSpacing w:val="120"/>
  <w:displayVerticalDrawingGridEvery w:val="0"/>
  <w:doNotUseMarginsForDrawingGridOrigin/>
  <w:noPunctuationKerning/>
  <w:characterSpacingControl w:val="doNotCompress"/>
  <w:compat>
    <w:usePrinterMetrics/>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8728E"/>
    <w:rsid w:val="000000CF"/>
    <w:rsid w:val="0000022F"/>
    <w:rsid w:val="00005D53"/>
    <w:rsid w:val="0000748F"/>
    <w:rsid w:val="000102D9"/>
    <w:rsid w:val="00010E31"/>
    <w:rsid w:val="00012E7B"/>
    <w:rsid w:val="000143B4"/>
    <w:rsid w:val="00015B82"/>
    <w:rsid w:val="0002043A"/>
    <w:rsid w:val="00021363"/>
    <w:rsid w:val="00023060"/>
    <w:rsid w:val="00027867"/>
    <w:rsid w:val="000321E1"/>
    <w:rsid w:val="0003253E"/>
    <w:rsid w:val="00032776"/>
    <w:rsid w:val="00034217"/>
    <w:rsid w:val="00034270"/>
    <w:rsid w:val="00034A26"/>
    <w:rsid w:val="00034CAD"/>
    <w:rsid w:val="000356DF"/>
    <w:rsid w:val="000373F1"/>
    <w:rsid w:val="000379C9"/>
    <w:rsid w:val="00037D2E"/>
    <w:rsid w:val="0004176A"/>
    <w:rsid w:val="00045E22"/>
    <w:rsid w:val="00046D27"/>
    <w:rsid w:val="00046DCE"/>
    <w:rsid w:val="00046E02"/>
    <w:rsid w:val="000501F9"/>
    <w:rsid w:val="000517A0"/>
    <w:rsid w:val="00054C66"/>
    <w:rsid w:val="0005696C"/>
    <w:rsid w:val="00060BCA"/>
    <w:rsid w:val="0006112F"/>
    <w:rsid w:val="00061DB5"/>
    <w:rsid w:val="00063FD0"/>
    <w:rsid w:val="000721E6"/>
    <w:rsid w:val="000727BD"/>
    <w:rsid w:val="000741D1"/>
    <w:rsid w:val="00077E05"/>
    <w:rsid w:val="00081BA4"/>
    <w:rsid w:val="00082180"/>
    <w:rsid w:val="0008308E"/>
    <w:rsid w:val="000857BC"/>
    <w:rsid w:val="00085B7E"/>
    <w:rsid w:val="00091692"/>
    <w:rsid w:val="00091C39"/>
    <w:rsid w:val="000940B9"/>
    <w:rsid w:val="00095FDF"/>
    <w:rsid w:val="0009639E"/>
    <w:rsid w:val="00097166"/>
    <w:rsid w:val="000A03AC"/>
    <w:rsid w:val="000A09E5"/>
    <w:rsid w:val="000A0EF6"/>
    <w:rsid w:val="000A2209"/>
    <w:rsid w:val="000A2DAF"/>
    <w:rsid w:val="000A2FA4"/>
    <w:rsid w:val="000A3CFE"/>
    <w:rsid w:val="000A508D"/>
    <w:rsid w:val="000A56B3"/>
    <w:rsid w:val="000A7C41"/>
    <w:rsid w:val="000B063C"/>
    <w:rsid w:val="000B1486"/>
    <w:rsid w:val="000B1CCF"/>
    <w:rsid w:val="000B3DFC"/>
    <w:rsid w:val="000B3FF2"/>
    <w:rsid w:val="000B4086"/>
    <w:rsid w:val="000C0A93"/>
    <w:rsid w:val="000C2133"/>
    <w:rsid w:val="000D0C81"/>
    <w:rsid w:val="000D1F1F"/>
    <w:rsid w:val="000D304C"/>
    <w:rsid w:val="000D42C9"/>
    <w:rsid w:val="000D624E"/>
    <w:rsid w:val="000D71D0"/>
    <w:rsid w:val="000E01E1"/>
    <w:rsid w:val="000E0735"/>
    <w:rsid w:val="000E0FD0"/>
    <w:rsid w:val="000E10EC"/>
    <w:rsid w:val="000E11D7"/>
    <w:rsid w:val="000E1FC2"/>
    <w:rsid w:val="000E3E93"/>
    <w:rsid w:val="000E507B"/>
    <w:rsid w:val="000E5803"/>
    <w:rsid w:val="000E6860"/>
    <w:rsid w:val="000F0207"/>
    <w:rsid w:val="000F1B16"/>
    <w:rsid w:val="000F1F44"/>
    <w:rsid w:val="000F400B"/>
    <w:rsid w:val="000F6027"/>
    <w:rsid w:val="000F715E"/>
    <w:rsid w:val="000F7A93"/>
    <w:rsid w:val="000F7CF4"/>
    <w:rsid w:val="001000F4"/>
    <w:rsid w:val="00101427"/>
    <w:rsid w:val="00101862"/>
    <w:rsid w:val="001111FE"/>
    <w:rsid w:val="00112F0E"/>
    <w:rsid w:val="00115887"/>
    <w:rsid w:val="00120A2C"/>
    <w:rsid w:val="001239E2"/>
    <w:rsid w:val="001266B6"/>
    <w:rsid w:val="0012676C"/>
    <w:rsid w:val="00127DC4"/>
    <w:rsid w:val="0013019E"/>
    <w:rsid w:val="00132384"/>
    <w:rsid w:val="00132385"/>
    <w:rsid w:val="001336D0"/>
    <w:rsid w:val="0013449F"/>
    <w:rsid w:val="001347BE"/>
    <w:rsid w:val="00134AA4"/>
    <w:rsid w:val="0013530B"/>
    <w:rsid w:val="00136BA3"/>
    <w:rsid w:val="00140D9B"/>
    <w:rsid w:val="0014666B"/>
    <w:rsid w:val="00146EAD"/>
    <w:rsid w:val="00147B49"/>
    <w:rsid w:val="00147EBC"/>
    <w:rsid w:val="0015013C"/>
    <w:rsid w:val="00151B0F"/>
    <w:rsid w:val="00153A6F"/>
    <w:rsid w:val="00155580"/>
    <w:rsid w:val="001564DC"/>
    <w:rsid w:val="00160752"/>
    <w:rsid w:val="001622AC"/>
    <w:rsid w:val="00163CAE"/>
    <w:rsid w:val="0016752B"/>
    <w:rsid w:val="001755ED"/>
    <w:rsid w:val="0017695A"/>
    <w:rsid w:val="00176B4E"/>
    <w:rsid w:val="00182BEB"/>
    <w:rsid w:val="001846EE"/>
    <w:rsid w:val="00186B7A"/>
    <w:rsid w:val="00187E13"/>
    <w:rsid w:val="00197A58"/>
    <w:rsid w:val="001A0871"/>
    <w:rsid w:val="001A16CB"/>
    <w:rsid w:val="001A1AD1"/>
    <w:rsid w:val="001A35BD"/>
    <w:rsid w:val="001A426E"/>
    <w:rsid w:val="001A5093"/>
    <w:rsid w:val="001A53AA"/>
    <w:rsid w:val="001A6D06"/>
    <w:rsid w:val="001A7896"/>
    <w:rsid w:val="001A7A8F"/>
    <w:rsid w:val="001B1492"/>
    <w:rsid w:val="001B1DE3"/>
    <w:rsid w:val="001B3909"/>
    <w:rsid w:val="001B461D"/>
    <w:rsid w:val="001B5874"/>
    <w:rsid w:val="001B7BDF"/>
    <w:rsid w:val="001C1C21"/>
    <w:rsid w:val="001C22C8"/>
    <w:rsid w:val="001C3A93"/>
    <w:rsid w:val="001C4A48"/>
    <w:rsid w:val="001C7146"/>
    <w:rsid w:val="001D0AEE"/>
    <w:rsid w:val="001D2C73"/>
    <w:rsid w:val="001D2F86"/>
    <w:rsid w:val="001D4EB9"/>
    <w:rsid w:val="001E2627"/>
    <w:rsid w:val="001E4508"/>
    <w:rsid w:val="001F0F31"/>
    <w:rsid w:val="001F1E80"/>
    <w:rsid w:val="001F7739"/>
    <w:rsid w:val="00201E2C"/>
    <w:rsid w:val="00202452"/>
    <w:rsid w:val="00202BE4"/>
    <w:rsid w:val="00202C27"/>
    <w:rsid w:val="002077B8"/>
    <w:rsid w:val="00210E2F"/>
    <w:rsid w:val="00212DB3"/>
    <w:rsid w:val="00213A99"/>
    <w:rsid w:val="002152DB"/>
    <w:rsid w:val="00215C25"/>
    <w:rsid w:val="00216EAE"/>
    <w:rsid w:val="00217304"/>
    <w:rsid w:val="002175A9"/>
    <w:rsid w:val="00217C61"/>
    <w:rsid w:val="00221A70"/>
    <w:rsid w:val="002235A6"/>
    <w:rsid w:val="0022510A"/>
    <w:rsid w:val="002307C1"/>
    <w:rsid w:val="00230DCE"/>
    <w:rsid w:val="0023346D"/>
    <w:rsid w:val="0023382D"/>
    <w:rsid w:val="00234208"/>
    <w:rsid w:val="002350D4"/>
    <w:rsid w:val="002416F0"/>
    <w:rsid w:val="0024378B"/>
    <w:rsid w:val="00244841"/>
    <w:rsid w:val="002448DF"/>
    <w:rsid w:val="002453AD"/>
    <w:rsid w:val="00246075"/>
    <w:rsid w:val="00246A2E"/>
    <w:rsid w:val="00247295"/>
    <w:rsid w:val="002479E0"/>
    <w:rsid w:val="002518F0"/>
    <w:rsid w:val="00253A8B"/>
    <w:rsid w:val="00253B16"/>
    <w:rsid w:val="00254C45"/>
    <w:rsid w:val="00254CEB"/>
    <w:rsid w:val="0025560E"/>
    <w:rsid w:val="00255FC6"/>
    <w:rsid w:val="00262D35"/>
    <w:rsid w:val="00265D1D"/>
    <w:rsid w:val="00266DED"/>
    <w:rsid w:val="00270376"/>
    <w:rsid w:val="00270849"/>
    <w:rsid w:val="00273567"/>
    <w:rsid w:val="00273F05"/>
    <w:rsid w:val="00274628"/>
    <w:rsid w:val="00274BF8"/>
    <w:rsid w:val="00275BBD"/>
    <w:rsid w:val="0027734B"/>
    <w:rsid w:val="00297A42"/>
    <w:rsid w:val="002A1A16"/>
    <w:rsid w:val="002A2670"/>
    <w:rsid w:val="002A2A51"/>
    <w:rsid w:val="002A2DBD"/>
    <w:rsid w:val="002A4B40"/>
    <w:rsid w:val="002A5844"/>
    <w:rsid w:val="002A6CFC"/>
    <w:rsid w:val="002A717C"/>
    <w:rsid w:val="002A7EDD"/>
    <w:rsid w:val="002B0C23"/>
    <w:rsid w:val="002B2248"/>
    <w:rsid w:val="002B35E0"/>
    <w:rsid w:val="002B3D06"/>
    <w:rsid w:val="002B52D5"/>
    <w:rsid w:val="002B5F33"/>
    <w:rsid w:val="002C2755"/>
    <w:rsid w:val="002C4CAB"/>
    <w:rsid w:val="002C4E33"/>
    <w:rsid w:val="002C55C4"/>
    <w:rsid w:val="002D003B"/>
    <w:rsid w:val="002D10F2"/>
    <w:rsid w:val="002D1B09"/>
    <w:rsid w:val="002D2ADC"/>
    <w:rsid w:val="002D6A9E"/>
    <w:rsid w:val="002D6AAA"/>
    <w:rsid w:val="002E33C9"/>
    <w:rsid w:val="002E364A"/>
    <w:rsid w:val="002F1214"/>
    <w:rsid w:val="002F2BBA"/>
    <w:rsid w:val="002F38A9"/>
    <w:rsid w:val="002F4D25"/>
    <w:rsid w:val="002F56BA"/>
    <w:rsid w:val="002F5E64"/>
    <w:rsid w:val="002F62D5"/>
    <w:rsid w:val="002F654A"/>
    <w:rsid w:val="003008EF"/>
    <w:rsid w:val="00301D0D"/>
    <w:rsid w:val="003022B6"/>
    <w:rsid w:val="003036E2"/>
    <w:rsid w:val="00305080"/>
    <w:rsid w:val="00307886"/>
    <w:rsid w:val="003115C3"/>
    <w:rsid w:val="003117B8"/>
    <w:rsid w:val="003151F4"/>
    <w:rsid w:val="00316CBE"/>
    <w:rsid w:val="00317019"/>
    <w:rsid w:val="00320927"/>
    <w:rsid w:val="003234EF"/>
    <w:rsid w:val="00325A25"/>
    <w:rsid w:val="00326FB9"/>
    <w:rsid w:val="00327E29"/>
    <w:rsid w:val="00331D66"/>
    <w:rsid w:val="00332374"/>
    <w:rsid w:val="0033324D"/>
    <w:rsid w:val="00333BC1"/>
    <w:rsid w:val="00335096"/>
    <w:rsid w:val="003360C7"/>
    <w:rsid w:val="003363F8"/>
    <w:rsid w:val="003371A8"/>
    <w:rsid w:val="00340778"/>
    <w:rsid w:val="00340894"/>
    <w:rsid w:val="00344EB7"/>
    <w:rsid w:val="0034644A"/>
    <w:rsid w:val="003507B8"/>
    <w:rsid w:val="00351C9F"/>
    <w:rsid w:val="00352085"/>
    <w:rsid w:val="00352098"/>
    <w:rsid w:val="0035380F"/>
    <w:rsid w:val="003600CB"/>
    <w:rsid w:val="003631CE"/>
    <w:rsid w:val="00365A32"/>
    <w:rsid w:val="0037042B"/>
    <w:rsid w:val="003707D4"/>
    <w:rsid w:val="00370903"/>
    <w:rsid w:val="00371458"/>
    <w:rsid w:val="003728ED"/>
    <w:rsid w:val="00374487"/>
    <w:rsid w:val="003745A8"/>
    <w:rsid w:val="003749F1"/>
    <w:rsid w:val="00374D7E"/>
    <w:rsid w:val="00375A64"/>
    <w:rsid w:val="00376265"/>
    <w:rsid w:val="00381542"/>
    <w:rsid w:val="00381DF8"/>
    <w:rsid w:val="00382E1E"/>
    <w:rsid w:val="00391CFF"/>
    <w:rsid w:val="00394ABB"/>
    <w:rsid w:val="00396D1E"/>
    <w:rsid w:val="003A0173"/>
    <w:rsid w:val="003A1280"/>
    <w:rsid w:val="003A19A1"/>
    <w:rsid w:val="003A22BC"/>
    <w:rsid w:val="003A3877"/>
    <w:rsid w:val="003A47A7"/>
    <w:rsid w:val="003A49C3"/>
    <w:rsid w:val="003A62E0"/>
    <w:rsid w:val="003A7E58"/>
    <w:rsid w:val="003B0533"/>
    <w:rsid w:val="003B20DF"/>
    <w:rsid w:val="003B704B"/>
    <w:rsid w:val="003C0184"/>
    <w:rsid w:val="003C03B6"/>
    <w:rsid w:val="003C0426"/>
    <w:rsid w:val="003C1770"/>
    <w:rsid w:val="003C241F"/>
    <w:rsid w:val="003C277D"/>
    <w:rsid w:val="003C4F46"/>
    <w:rsid w:val="003D070C"/>
    <w:rsid w:val="003D2939"/>
    <w:rsid w:val="003D61B8"/>
    <w:rsid w:val="003E0285"/>
    <w:rsid w:val="003E1132"/>
    <w:rsid w:val="003E2B7E"/>
    <w:rsid w:val="003E4053"/>
    <w:rsid w:val="003E4147"/>
    <w:rsid w:val="003E683C"/>
    <w:rsid w:val="003E6DF8"/>
    <w:rsid w:val="003F26D2"/>
    <w:rsid w:val="003F2F66"/>
    <w:rsid w:val="003F4B9C"/>
    <w:rsid w:val="003F4D10"/>
    <w:rsid w:val="003F524C"/>
    <w:rsid w:val="003F57C9"/>
    <w:rsid w:val="003F581F"/>
    <w:rsid w:val="003F5906"/>
    <w:rsid w:val="003F5D9C"/>
    <w:rsid w:val="003F606A"/>
    <w:rsid w:val="003F7802"/>
    <w:rsid w:val="003F7DED"/>
    <w:rsid w:val="0040398F"/>
    <w:rsid w:val="00405E39"/>
    <w:rsid w:val="00406044"/>
    <w:rsid w:val="00406AF9"/>
    <w:rsid w:val="00406B95"/>
    <w:rsid w:val="00412218"/>
    <w:rsid w:val="00412BCD"/>
    <w:rsid w:val="004130E8"/>
    <w:rsid w:val="00413974"/>
    <w:rsid w:val="00413FAB"/>
    <w:rsid w:val="00414483"/>
    <w:rsid w:val="0041550F"/>
    <w:rsid w:val="00416675"/>
    <w:rsid w:val="0041701C"/>
    <w:rsid w:val="004178A2"/>
    <w:rsid w:val="004179DC"/>
    <w:rsid w:val="00424196"/>
    <w:rsid w:val="004266F2"/>
    <w:rsid w:val="00427DA4"/>
    <w:rsid w:val="0043077F"/>
    <w:rsid w:val="00432BCA"/>
    <w:rsid w:val="00432F67"/>
    <w:rsid w:val="0043309B"/>
    <w:rsid w:val="0043573D"/>
    <w:rsid w:val="004408D9"/>
    <w:rsid w:val="00443461"/>
    <w:rsid w:val="0044387B"/>
    <w:rsid w:val="00446020"/>
    <w:rsid w:val="00447603"/>
    <w:rsid w:val="00447E82"/>
    <w:rsid w:val="0045006A"/>
    <w:rsid w:val="00450F7D"/>
    <w:rsid w:val="00452117"/>
    <w:rsid w:val="004528DA"/>
    <w:rsid w:val="0045663F"/>
    <w:rsid w:val="00456CB9"/>
    <w:rsid w:val="00460CF0"/>
    <w:rsid w:val="00463131"/>
    <w:rsid w:val="004650EA"/>
    <w:rsid w:val="00466635"/>
    <w:rsid w:val="0046718D"/>
    <w:rsid w:val="00470C05"/>
    <w:rsid w:val="00474E12"/>
    <w:rsid w:val="00476778"/>
    <w:rsid w:val="00481E0D"/>
    <w:rsid w:val="0048393D"/>
    <w:rsid w:val="00483F30"/>
    <w:rsid w:val="004844FA"/>
    <w:rsid w:val="00484672"/>
    <w:rsid w:val="00487D0F"/>
    <w:rsid w:val="00490E86"/>
    <w:rsid w:val="00491366"/>
    <w:rsid w:val="00492529"/>
    <w:rsid w:val="00495A4D"/>
    <w:rsid w:val="004A0CF4"/>
    <w:rsid w:val="004A1867"/>
    <w:rsid w:val="004A2EC4"/>
    <w:rsid w:val="004A3E02"/>
    <w:rsid w:val="004A6489"/>
    <w:rsid w:val="004B2E1D"/>
    <w:rsid w:val="004B5058"/>
    <w:rsid w:val="004B54DA"/>
    <w:rsid w:val="004B6F23"/>
    <w:rsid w:val="004B6FA0"/>
    <w:rsid w:val="004C1125"/>
    <w:rsid w:val="004C1F82"/>
    <w:rsid w:val="004C290D"/>
    <w:rsid w:val="004C5512"/>
    <w:rsid w:val="004C6145"/>
    <w:rsid w:val="004C691C"/>
    <w:rsid w:val="004C6A0F"/>
    <w:rsid w:val="004C7568"/>
    <w:rsid w:val="004C7C76"/>
    <w:rsid w:val="004D039B"/>
    <w:rsid w:val="004D059A"/>
    <w:rsid w:val="004D4D21"/>
    <w:rsid w:val="004D5320"/>
    <w:rsid w:val="004D6223"/>
    <w:rsid w:val="004D6903"/>
    <w:rsid w:val="004D7374"/>
    <w:rsid w:val="004E1894"/>
    <w:rsid w:val="004E1B7C"/>
    <w:rsid w:val="004E3D27"/>
    <w:rsid w:val="004E5364"/>
    <w:rsid w:val="004E544D"/>
    <w:rsid w:val="004E7428"/>
    <w:rsid w:val="004E76C6"/>
    <w:rsid w:val="004F34D3"/>
    <w:rsid w:val="004F5163"/>
    <w:rsid w:val="004F52F4"/>
    <w:rsid w:val="004F5992"/>
    <w:rsid w:val="004F5E96"/>
    <w:rsid w:val="004F5FB3"/>
    <w:rsid w:val="004F75D6"/>
    <w:rsid w:val="005045F2"/>
    <w:rsid w:val="0050528C"/>
    <w:rsid w:val="00511B29"/>
    <w:rsid w:val="00511CA6"/>
    <w:rsid w:val="00511CF1"/>
    <w:rsid w:val="00514776"/>
    <w:rsid w:val="00515E65"/>
    <w:rsid w:val="005162D6"/>
    <w:rsid w:val="00520B62"/>
    <w:rsid w:val="0052257C"/>
    <w:rsid w:val="00524A1E"/>
    <w:rsid w:val="00526954"/>
    <w:rsid w:val="00527E1C"/>
    <w:rsid w:val="00531150"/>
    <w:rsid w:val="00531DFD"/>
    <w:rsid w:val="00532A4D"/>
    <w:rsid w:val="00534FF5"/>
    <w:rsid w:val="00535340"/>
    <w:rsid w:val="00535958"/>
    <w:rsid w:val="00535A3D"/>
    <w:rsid w:val="00535F42"/>
    <w:rsid w:val="00536D71"/>
    <w:rsid w:val="00537BEB"/>
    <w:rsid w:val="00541151"/>
    <w:rsid w:val="00541D2F"/>
    <w:rsid w:val="0054329A"/>
    <w:rsid w:val="005443A6"/>
    <w:rsid w:val="00544CEC"/>
    <w:rsid w:val="00545EE5"/>
    <w:rsid w:val="00546DB5"/>
    <w:rsid w:val="00547492"/>
    <w:rsid w:val="0055018E"/>
    <w:rsid w:val="005515C5"/>
    <w:rsid w:val="00552104"/>
    <w:rsid w:val="005525F1"/>
    <w:rsid w:val="00552C24"/>
    <w:rsid w:val="0055582B"/>
    <w:rsid w:val="0055609E"/>
    <w:rsid w:val="00557690"/>
    <w:rsid w:val="00560662"/>
    <w:rsid w:val="005615BF"/>
    <w:rsid w:val="0056249A"/>
    <w:rsid w:val="00563077"/>
    <w:rsid w:val="00564173"/>
    <w:rsid w:val="0057533A"/>
    <w:rsid w:val="00575634"/>
    <w:rsid w:val="00576508"/>
    <w:rsid w:val="005816CE"/>
    <w:rsid w:val="00583F2D"/>
    <w:rsid w:val="00590463"/>
    <w:rsid w:val="00590545"/>
    <w:rsid w:val="0059477B"/>
    <w:rsid w:val="005951C3"/>
    <w:rsid w:val="0059633E"/>
    <w:rsid w:val="005963BA"/>
    <w:rsid w:val="005A0B52"/>
    <w:rsid w:val="005A1D49"/>
    <w:rsid w:val="005A3865"/>
    <w:rsid w:val="005B0D94"/>
    <w:rsid w:val="005B2262"/>
    <w:rsid w:val="005B24CF"/>
    <w:rsid w:val="005B2BD8"/>
    <w:rsid w:val="005B418D"/>
    <w:rsid w:val="005B4767"/>
    <w:rsid w:val="005B4E96"/>
    <w:rsid w:val="005B74E8"/>
    <w:rsid w:val="005C1848"/>
    <w:rsid w:val="005C185C"/>
    <w:rsid w:val="005C2158"/>
    <w:rsid w:val="005C34C5"/>
    <w:rsid w:val="005C6E03"/>
    <w:rsid w:val="005C7ED1"/>
    <w:rsid w:val="005D0197"/>
    <w:rsid w:val="005D284B"/>
    <w:rsid w:val="005D34F0"/>
    <w:rsid w:val="005D4696"/>
    <w:rsid w:val="005D60FA"/>
    <w:rsid w:val="005D6D32"/>
    <w:rsid w:val="005E2ACB"/>
    <w:rsid w:val="005E37BD"/>
    <w:rsid w:val="005E6C78"/>
    <w:rsid w:val="005E73AF"/>
    <w:rsid w:val="005E7686"/>
    <w:rsid w:val="005F1050"/>
    <w:rsid w:val="005F13E0"/>
    <w:rsid w:val="005F45B3"/>
    <w:rsid w:val="005F4C19"/>
    <w:rsid w:val="005F6CFD"/>
    <w:rsid w:val="006020BA"/>
    <w:rsid w:val="00603D58"/>
    <w:rsid w:val="006043A6"/>
    <w:rsid w:val="006079EE"/>
    <w:rsid w:val="00607F78"/>
    <w:rsid w:val="00611AFD"/>
    <w:rsid w:val="0061226C"/>
    <w:rsid w:val="00612C84"/>
    <w:rsid w:val="0061370D"/>
    <w:rsid w:val="006170A1"/>
    <w:rsid w:val="00617B16"/>
    <w:rsid w:val="006208BB"/>
    <w:rsid w:val="00620C0F"/>
    <w:rsid w:val="00620FD6"/>
    <w:rsid w:val="006240AA"/>
    <w:rsid w:val="00630B4C"/>
    <w:rsid w:val="00634649"/>
    <w:rsid w:val="00634F99"/>
    <w:rsid w:val="00635084"/>
    <w:rsid w:val="00636660"/>
    <w:rsid w:val="00636D0F"/>
    <w:rsid w:val="00636FC6"/>
    <w:rsid w:val="00637D82"/>
    <w:rsid w:val="0064067A"/>
    <w:rsid w:val="00641C1E"/>
    <w:rsid w:val="0064306E"/>
    <w:rsid w:val="006441FA"/>
    <w:rsid w:val="0064515D"/>
    <w:rsid w:val="006451E9"/>
    <w:rsid w:val="00645F5C"/>
    <w:rsid w:val="00650C90"/>
    <w:rsid w:val="00652DD4"/>
    <w:rsid w:val="00653F35"/>
    <w:rsid w:val="00654054"/>
    <w:rsid w:val="00655C59"/>
    <w:rsid w:val="0065667D"/>
    <w:rsid w:val="00656F29"/>
    <w:rsid w:val="00662C95"/>
    <w:rsid w:val="006638CA"/>
    <w:rsid w:val="00663A32"/>
    <w:rsid w:val="006642B1"/>
    <w:rsid w:val="00666D61"/>
    <w:rsid w:val="0067174F"/>
    <w:rsid w:val="00672B72"/>
    <w:rsid w:val="00674FAE"/>
    <w:rsid w:val="006762AC"/>
    <w:rsid w:val="00677795"/>
    <w:rsid w:val="00683BC5"/>
    <w:rsid w:val="006846CD"/>
    <w:rsid w:val="00686297"/>
    <w:rsid w:val="00690D95"/>
    <w:rsid w:val="00692CCC"/>
    <w:rsid w:val="006934AD"/>
    <w:rsid w:val="00695144"/>
    <w:rsid w:val="00695CFC"/>
    <w:rsid w:val="00697571"/>
    <w:rsid w:val="00697A7D"/>
    <w:rsid w:val="006A32E6"/>
    <w:rsid w:val="006A4FDC"/>
    <w:rsid w:val="006A5AA7"/>
    <w:rsid w:val="006A687B"/>
    <w:rsid w:val="006B1A04"/>
    <w:rsid w:val="006B1D29"/>
    <w:rsid w:val="006B3420"/>
    <w:rsid w:val="006B47D3"/>
    <w:rsid w:val="006C01B0"/>
    <w:rsid w:val="006C1354"/>
    <w:rsid w:val="006C3FDB"/>
    <w:rsid w:val="006C4EA2"/>
    <w:rsid w:val="006C689B"/>
    <w:rsid w:val="006D0017"/>
    <w:rsid w:val="006D0C75"/>
    <w:rsid w:val="006E05E3"/>
    <w:rsid w:val="006E09D2"/>
    <w:rsid w:val="006E11CF"/>
    <w:rsid w:val="006E3726"/>
    <w:rsid w:val="006E434B"/>
    <w:rsid w:val="006E78C6"/>
    <w:rsid w:val="006F1812"/>
    <w:rsid w:val="006F318D"/>
    <w:rsid w:val="006F3F03"/>
    <w:rsid w:val="006F6B56"/>
    <w:rsid w:val="006F78A6"/>
    <w:rsid w:val="006F79F1"/>
    <w:rsid w:val="006F7F7C"/>
    <w:rsid w:val="00700AC4"/>
    <w:rsid w:val="00701383"/>
    <w:rsid w:val="007025C5"/>
    <w:rsid w:val="007031EB"/>
    <w:rsid w:val="0070415D"/>
    <w:rsid w:val="00705DC7"/>
    <w:rsid w:val="007068A2"/>
    <w:rsid w:val="00706B4D"/>
    <w:rsid w:val="00707137"/>
    <w:rsid w:val="00710271"/>
    <w:rsid w:val="00710DCB"/>
    <w:rsid w:val="00712AB7"/>
    <w:rsid w:val="0071478B"/>
    <w:rsid w:val="00715CAE"/>
    <w:rsid w:val="007260A2"/>
    <w:rsid w:val="0072621D"/>
    <w:rsid w:val="00730762"/>
    <w:rsid w:val="00731666"/>
    <w:rsid w:val="007319BE"/>
    <w:rsid w:val="007327A7"/>
    <w:rsid w:val="00732EDE"/>
    <w:rsid w:val="00734466"/>
    <w:rsid w:val="00734E40"/>
    <w:rsid w:val="007359CE"/>
    <w:rsid w:val="00735A06"/>
    <w:rsid w:val="007368FE"/>
    <w:rsid w:val="00737F53"/>
    <w:rsid w:val="00743127"/>
    <w:rsid w:val="00746241"/>
    <w:rsid w:val="00747993"/>
    <w:rsid w:val="00750959"/>
    <w:rsid w:val="00755D29"/>
    <w:rsid w:val="0075671E"/>
    <w:rsid w:val="00757AC7"/>
    <w:rsid w:val="00761468"/>
    <w:rsid w:val="00764257"/>
    <w:rsid w:val="007649DE"/>
    <w:rsid w:val="0076507C"/>
    <w:rsid w:val="00765E97"/>
    <w:rsid w:val="00765E9B"/>
    <w:rsid w:val="00766D50"/>
    <w:rsid w:val="00775A55"/>
    <w:rsid w:val="00775ED3"/>
    <w:rsid w:val="007762FB"/>
    <w:rsid w:val="00777C46"/>
    <w:rsid w:val="0078017A"/>
    <w:rsid w:val="00780C2E"/>
    <w:rsid w:val="00784ABD"/>
    <w:rsid w:val="007867E3"/>
    <w:rsid w:val="007877C4"/>
    <w:rsid w:val="00787BF4"/>
    <w:rsid w:val="007918B3"/>
    <w:rsid w:val="00793837"/>
    <w:rsid w:val="00796284"/>
    <w:rsid w:val="00796FB1"/>
    <w:rsid w:val="007A061F"/>
    <w:rsid w:val="007A1B9C"/>
    <w:rsid w:val="007A4E4B"/>
    <w:rsid w:val="007B1120"/>
    <w:rsid w:val="007B126B"/>
    <w:rsid w:val="007B23C5"/>
    <w:rsid w:val="007B3B68"/>
    <w:rsid w:val="007B49A5"/>
    <w:rsid w:val="007B526F"/>
    <w:rsid w:val="007B6319"/>
    <w:rsid w:val="007B6E10"/>
    <w:rsid w:val="007B72B4"/>
    <w:rsid w:val="007C08DA"/>
    <w:rsid w:val="007C10E6"/>
    <w:rsid w:val="007C307F"/>
    <w:rsid w:val="007C5C7E"/>
    <w:rsid w:val="007D2EE2"/>
    <w:rsid w:val="007D33DB"/>
    <w:rsid w:val="007D37CA"/>
    <w:rsid w:val="007D5067"/>
    <w:rsid w:val="007D5C86"/>
    <w:rsid w:val="007D7B77"/>
    <w:rsid w:val="007E1A8D"/>
    <w:rsid w:val="007E2C12"/>
    <w:rsid w:val="007E2C76"/>
    <w:rsid w:val="007E3343"/>
    <w:rsid w:val="007E3F1D"/>
    <w:rsid w:val="007E5A54"/>
    <w:rsid w:val="007E5C2F"/>
    <w:rsid w:val="007E7183"/>
    <w:rsid w:val="007F1765"/>
    <w:rsid w:val="007F17D7"/>
    <w:rsid w:val="007F24A8"/>
    <w:rsid w:val="007F44E0"/>
    <w:rsid w:val="007F4ADB"/>
    <w:rsid w:val="007F5DC5"/>
    <w:rsid w:val="007F6B9C"/>
    <w:rsid w:val="007F7CC6"/>
    <w:rsid w:val="00800934"/>
    <w:rsid w:val="00801899"/>
    <w:rsid w:val="008028AE"/>
    <w:rsid w:val="00803135"/>
    <w:rsid w:val="00804BAD"/>
    <w:rsid w:val="00810D19"/>
    <w:rsid w:val="00811062"/>
    <w:rsid w:val="00813805"/>
    <w:rsid w:val="00822C30"/>
    <w:rsid w:val="00823EF6"/>
    <w:rsid w:val="00825852"/>
    <w:rsid w:val="0082618C"/>
    <w:rsid w:val="008276C4"/>
    <w:rsid w:val="00830E84"/>
    <w:rsid w:val="00831160"/>
    <w:rsid w:val="00837C32"/>
    <w:rsid w:val="008402F0"/>
    <w:rsid w:val="008403D9"/>
    <w:rsid w:val="0084094F"/>
    <w:rsid w:val="00843FF7"/>
    <w:rsid w:val="0084584D"/>
    <w:rsid w:val="00845991"/>
    <w:rsid w:val="008464FA"/>
    <w:rsid w:val="00851F7B"/>
    <w:rsid w:val="00852292"/>
    <w:rsid w:val="00855C98"/>
    <w:rsid w:val="00857B19"/>
    <w:rsid w:val="008603C5"/>
    <w:rsid w:val="00860ADB"/>
    <w:rsid w:val="0086152E"/>
    <w:rsid w:val="008615F9"/>
    <w:rsid w:val="00862016"/>
    <w:rsid w:val="008627BB"/>
    <w:rsid w:val="008643A4"/>
    <w:rsid w:val="0086670C"/>
    <w:rsid w:val="00867B74"/>
    <w:rsid w:val="00867FA1"/>
    <w:rsid w:val="0087279C"/>
    <w:rsid w:val="008742E4"/>
    <w:rsid w:val="00875187"/>
    <w:rsid w:val="00876C51"/>
    <w:rsid w:val="00877585"/>
    <w:rsid w:val="008801D2"/>
    <w:rsid w:val="0088495C"/>
    <w:rsid w:val="00884B6D"/>
    <w:rsid w:val="00885860"/>
    <w:rsid w:val="00885E0D"/>
    <w:rsid w:val="00885F3F"/>
    <w:rsid w:val="008906F7"/>
    <w:rsid w:val="00891A71"/>
    <w:rsid w:val="00893FBE"/>
    <w:rsid w:val="008948AC"/>
    <w:rsid w:val="00896AAD"/>
    <w:rsid w:val="008A16FF"/>
    <w:rsid w:val="008A32C7"/>
    <w:rsid w:val="008A67EB"/>
    <w:rsid w:val="008B0924"/>
    <w:rsid w:val="008B250C"/>
    <w:rsid w:val="008B2AF5"/>
    <w:rsid w:val="008B3E41"/>
    <w:rsid w:val="008B5B03"/>
    <w:rsid w:val="008C669E"/>
    <w:rsid w:val="008C7004"/>
    <w:rsid w:val="008C7D37"/>
    <w:rsid w:val="008D11D7"/>
    <w:rsid w:val="008D1BB4"/>
    <w:rsid w:val="008D21B0"/>
    <w:rsid w:val="008D389D"/>
    <w:rsid w:val="008D4843"/>
    <w:rsid w:val="008D4CC1"/>
    <w:rsid w:val="008D54DE"/>
    <w:rsid w:val="008D76A3"/>
    <w:rsid w:val="008E2316"/>
    <w:rsid w:val="008E469B"/>
    <w:rsid w:val="008E4F93"/>
    <w:rsid w:val="008E5054"/>
    <w:rsid w:val="008E5176"/>
    <w:rsid w:val="008E7C0E"/>
    <w:rsid w:val="008F1C46"/>
    <w:rsid w:val="008F2AB2"/>
    <w:rsid w:val="008F2F6E"/>
    <w:rsid w:val="008F765B"/>
    <w:rsid w:val="00900609"/>
    <w:rsid w:val="00900F9E"/>
    <w:rsid w:val="00901C9C"/>
    <w:rsid w:val="00903ABC"/>
    <w:rsid w:val="009050CB"/>
    <w:rsid w:val="0090528A"/>
    <w:rsid w:val="00906BA6"/>
    <w:rsid w:val="0091084E"/>
    <w:rsid w:val="00911174"/>
    <w:rsid w:val="00911C0C"/>
    <w:rsid w:val="00912E8E"/>
    <w:rsid w:val="009136CD"/>
    <w:rsid w:val="00914026"/>
    <w:rsid w:val="009167F4"/>
    <w:rsid w:val="009213FE"/>
    <w:rsid w:val="00925667"/>
    <w:rsid w:val="0092769D"/>
    <w:rsid w:val="00927B9C"/>
    <w:rsid w:val="009306B3"/>
    <w:rsid w:val="00930B6C"/>
    <w:rsid w:val="00933F4A"/>
    <w:rsid w:val="00934C7A"/>
    <w:rsid w:val="00935DBE"/>
    <w:rsid w:val="0094008B"/>
    <w:rsid w:val="009406A7"/>
    <w:rsid w:val="00942076"/>
    <w:rsid w:val="009423CE"/>
    <w:rsid w:val="00943A94"/>
    <w:rsid w:val="00944D2F"/>
    <w:rsid w:val="009455F3"/>
    <w:rsid w:val="00947734"/>
    <w:rsid w:val="00951C22"/>
    <w:rsid w:val="00953F29"/>
    <w:rsid w:val="00955B66"/>
    <w:rsid w:val="00960153"/>
    <w:rsid w:val="0096157E"/>
    <w:rsid w:val="00961C10"/>
    <w:rsid w:val="009621ED"/>
    <w:rsid w:val="009679F2"/>
    <w:rsid w:val="00971FA5"/>
    <w:rsid w:val="0097271E"/>
    <w:rsid w:val="00973769"/>
    <w:rsid w:val="0097414C"/>
    <w:rsid w:val="00976910"/>
    <w:rsid w:val="00976C61"/>
    <w:rsid w:val="009775BA"/>
    <w:rsid w:val="009777CF"/>
    <w:rsid w:val="00977CDB"/>
    <w:rsid w:val="0098066C"/>
    <w:rsid w:val="009828E8"/>
    <w:rsid w:val="00982C47"/>
    <w:rsid w:val="00982D7F"/>
    <w:rsid w:val="0098728E"/>
    <w:rsid w:val="0099052B"/>
    <w:rsid w:val="0099214F"/>
    <w:rsid w:val="00993290"/>
    <w:rsid w:val="00993355"/>
    <w:rsid w:val="0099346A"/>
    <w:rsid w:val="00994F39"/>
    <w:rsid w:val="00995EAF"/>
    <w:rsid w:val="0099638A"/>
    <w:rsid w:val="009A0641"/>
    <w:rsid w:val="009A1E7E"/>
    <w:rsid w:val="009A24E7"/>
    <w:rsid w:val="009A3E56"/>
    <w:rsid w:val="009A43F9"/>
    <w:rsid w:val="009A6933"/>
    <w:rsid w:val="009B0C4A"/>
    <w:rsid w:val="009B10CD"/>
    <w:rsid w:val="009B19A9"/>
    <w:rsid w:val="009B21EE"/>
    <w:rsid w:val="009B27E2"/>
    <w:rsid w:val="009B30BB"/>
    <w:rsid w:val="009B4D19"/>
    <w:rsid w:val="009B5F16"/>
    <w:rsid w:val="009B62A7"/>
    <w:rsid w:val="009C0032"/>
    <w:rsid w:val="009C0E74"/>
    <w:rsid w:val="009C186D"/>
    <w:rsid w:val="009C3A87"/>
    <w:rsid w:val="009C5065"/>
    <w:rsid w:val="009C6094"/>
    <w:rsid w:val="009C789F"/>
    <w:rsid w:val="009D1DE0"/>
    <w:rsid w:val="009D228D"/>
    <w:rsid w:val="009D252F"/>
    <w:rsid w:val="009D3B07"/>
    <w:rsid w:val="009D478E"/>
    <w:rsid w:val="009D581D"/>
    <w:rsid w:val="009D5AC7"/>
    <w:rsid w:val="009E10EB"/>
    <w:rsid w:val="009E6226"/>
    <w:rsid w:val="009E7187"/>
    <w:rsid w:val="009E7D61"/>
    <w:rsid w:val="009F0AA9"/>
    <w:rsid w:val="009F0CE7"/>
    <w:rsid w:val="009F127C"/>
    <w:rsid w:val="009F1D3E"/>
    <w:rsid w:val="009F2400"/>
    <w:rsid w:val="009F5251"/>
    <w:rsid w:val="009F6593"/>
    <w:rsid w:val="009F7C8B"/>
    <w:rsid w:val="00A002DD"/>
    <w:rsid w:val="00A00347"/>
    <w:rsid w:val="00A01042"/>
    <w:rsid w:val="00A035F0"/>
    <w:rsid w:val="00A035FF"/>
    <w:rsid w:val="00A0608E"/>
    <w:rsid w:val="00A113E9"/>
    <w:rsid w:val="00A115FA"/>
    <w:rsid w:val="00A11FF1"/>
    <w:rsid w:val="00A12555"/>
    <w:rsid w:val="00A1397D"/>
    <w:rsid w:val="00A14512"/>
    <w:rsid w:val="00A16FF9"/>
    <w:rsid w:val="00A20145"/>
    <w:rsid w:val="00A21AB4"/>
    <w:rsid w:val="00A22ED4"/>
    <w:rsid w:val="00A23C42"/>
    <w:rsid w:val="00A27891"/>
    <w:rsid w:val="00A3081E"/>
    <w:rsid w:val="00A30A7D"/>
    <w:rsid w:val="00A333A4"/>
    <w:rsid w:val="00A33B13"/>
    <w:rsid w:val="00A34C18"/>
    <w:rsid w:val="00A36C09"/>
    <w:rsid w:val="00A437D2"/>
    <w:rsid w:val="00A44095"/>
    <w:rsid w:val="00A45330"/>
    <w:rsid w:val="00A46620"/>
    <w:rsid w:val="00A47EE3"/>
    <w:rsid w:val="00A51220"/>
    <w:rsid w:val="00A52C83"/>
    <w:rsid w:val="00A55C93"/>
    <w:rsid w:val="00A57374"/>
    <w:rsid w:val="00A60B83"/>
    <w:rsid w:val="00A60C71"/>
    <w:rsid w:val="00A63D1A"/>
    <w:rsid w:val="00A67DAF"/>
    <w:rsid w:val="00A72A45"/>
    <w:rsid w:val="00A760C5"/>
    <w:rsid w:val="00A77646"/>
    <w:rsid w:val="00A81CA1"/>
    <w:rsid w:val="00A83302"/>
    <w:rsid w:val="00A85F81"/>
    <w:rsid w:val="00A91B2E"/>
    <w:rsid w:val="00A91C5C"/>
    <w:rsid w:val="00A92414"/>
    <w:rsid w:val="00A93664"/>
    <w:rsid w:val="00A952FB"/>
    <w:rsid w:val="00A956F6"/>
    <w:rsid w:val="00A97125"/>
    <w:rsid w:val="00A97D2D"/>
    <w:rsid w:val="00AA2544"/>
    <w:rsid w:val="00AA2B37"/>
    <w:rsid w:val="00AA4341"/>
    <w:rsid w:val="00AA7C68"/>
    <w:rsid w:val="00AB2EBA"/>
    <w:rsid w:val="00AB5C8D"/>
    <w:rsid w:val="00AC13B8"/>
    <w:rsid w:val="00AC55F2"/>
    <w:rsid w:val="00AC6C05"/>
    <w:rsid w:val="00AD1037"/>
    <w:rsid w:val="00AD156A"/>
    <w:rsid w:val="00AD2DDF"/>
    <w:rsid w:val="00AD47A2"/>
    <w:rsid w:val="00AD5AE2"/>
    <w:rsid w:val="00AE4B85"/>
    <w:rsid w:val="00AE585F"/>
    <w:rsid w:val="00AF0552"/>
    <w:rsid w:val="00AF1623"/>
    <w:rsid w:val="00AF1666"/>
    <w:rsid w:val="00AF26E9"/>
    <w:rsid w:val="00AF6B8F"/>
    <w:rsid w:val="00B00134"/>
    <w:rsid w:val="00B01236"/>
    <w:rsid w:val="00B012DF"/>
    <w:rsid w:val="00B01646"/>
    <w:rsid w:val="00B01B4A"/>
    <w:rsid w:val="00B0280B"/>
    <w:rsid w:val="00B040BE"/>
    <w:rsid w:val="00B0544B"/>
    <w:rsid w:val="00B05751"/>
    <w:rsid w:val="00B06D8C"/>
    <w:rsid w:val="00B07823"/>
    <w:rsid w:val="00B138FE"/>
    <w:rsid w:val="00B16671"/>
    <w:rsid w:val="00B16ADE"/>
    <w:rsid w:val="00B17A77"/>
    <w:rsid w:val="00B20495"/>
    <w:rsid w:val="00B2065E"/>
    <w:rsid w:val="00B22618"/>
    <w:rsid w:val="00B226CE"/>
    <w:rsid w:val="00B26B08"/>
    <w:rsid w:val="00B27097"/>
    <w:rsid w:val="00B2753A"/>
    <w:rsid w:val="00B3062C"/>
    <w:rsid w:val="00B30933"/>
    <w:rsid w:val="00B31077"/>
    <w:rsid w:val="00B310C8"/>
    <w:rsid w:val="00B31934"/>
    <w:rsid w:val="00B32FF5"/>
    <w:rsid w:val="00B3326C"/>
    <w:rsid w:val="00B3358A"/>
    <w:rsid w:val="00B35B6B"/>
    <w:rsid w:val="00B37F20"/>
    <w:rsid w:val="00B428B5"/>
    <w:rsid w:val="00B43F80"/>
    <w:rsid w:val="00B4583A"/>
    <w:rsid w:val="00B50424"/>
    <w:rsid w:val="00B507D6"/>
    <w:rsid w:val="00B550FE"/>
    <w:rsid w:val="00B55DB5"/>
    <w:rsid w:val="00B562F2"/>
    <w:rsid w:val="00B57BBD"/>
    <w:rsid w:val="00B61843"/>
    <w:rsid w:val="00B62C4D"/>
    <w:rsid w:val="00B63A3F"/>
    <w:rsid w:val="00B640E1"/>
    <w:rsid w:val="00B64A01"/>
    <w:rsid w:val="00B65ABD"/>
    <w:rsid w:val="00B676B3"/>
    <w:rsid w:val="00B7231D"/>
    <w:rsid w:val="00B72BDF"/>
    <w:rsid w:val="00B762B0"/>
    <w:rsid w:val="00B81061"/>
    <w:rsid w:val="00B82B2B"/>
    <w:rsid w:val="00B8457A"/>
    <w:rsid w:val="00B84DE5"/>
    <w:rsid w:val="00B85029"/>
    <w:rsid w:val="00B901DD"/>
    <w:rsid w:val="00B91140"/>
    <w:rsid w:val="00B964BF"/>
    <w:rsid w:val="00B965F5"/>
    <w:rsid w:val="00B9697F"/>
    <w:rsid w:val="00B96B43"/>
    <w:rsid w:val="00B97556"/>
    <w:rsid w:val="00B97D3A"/>
    <w:rsid w:val="00BA009C"/>
    <w:rsid w:val="00BA1191"/>
    <w:rsid w:val="00BA146B"/>
    <w:rsid w:val="00BA29EA"/>
    <w:rsid w:val="00BA7C5B"/>
    <w:rsid w:val="00BB1576"/>
    <w:rsid w:val="00BB2143"/>
    <w:rsid w:val="00BB2DC7"/>
    <w:rsid w:val="00BB3F1B"/>
    <w:rsid w:val="00BB4893"/>
    <w:rsid w:val="00BB6D56"/>
    <w:rsid w:val="00BB70D3"/>
    <w:rsid w:val="00BB765C"/>
    <w:rsid w:val="00BC0FC8"/>
    <w:rsid w:val="00BC2280"/>
    <w:rsid w:val="00BC3823"/>
    <w:rsid w:val="00BC5709"/>
    <w:rsid w:val="00BC7128"/>
    <w:rsid w:val="00BC76D7"/>
    <w:rsid w:val="00BE02E9"/>
    <w:rsid w:val="00BE0793"/>
    <w:rsid w:val="00BE3B0C"/>
    <w:rsid w:val="00BE46C6"/>
    <w:rsid w:val="00BE5F66"/>
    <w:rsid w:val="00BE79A1"/>
    <w:rsid w:val="00BF1250"/>
    <w:rsid w:val="00BF1686"/>
    <w:rsid w:val="00BF19F0"/>
    <w:rsid w:val="00BF1E4E"/>
    <w:rsid w:val="00BF5DDF"/>
    <w:rsid w:val="00BF658B"/>
    <w:rsid w:val="00BF7C09"/>
    <w:rsid w:val="00C04014"/>
    <w:rsid w:val="00C07E3E"/>
    <w:rsid w:val="00C10758"/>
    <w:rsid w:val="00C11403"/>
    <w:rsid w:val="00C12CE9"/>
    <w:rsid w:val="00C17B13"/>
    <w:rsid w:val="00C17E9A"/>
    <w:rsid w:val="00C203AD"/>
    <w:rsid w:val="00C20D22"/>
    <w:rsid w:val="00C235A9"/>
    <w:rsid w:val="00C3139E"/>
    <w:rsid w:val="00C31A0F"/>
    <w:rsid w:val="00C35A4C"/>
    <w:rsid w:val="00C37D30"/>
    <w:rsid w:val="00C45C74"/>
    <w:rsid w:val="00C46628"/>
    <w:rsid w:val="00C471EE"/>
    <w:rsid w:val="00C475D2"/>
    <w:rsid w:val="00C5035D"/>
    <w:rsid w:val="00C51588"/>
    <w:rsid w:val="00C52D3E"/>
    <w:rsid w:val="00C54DD0"/>
    <w:rsid w:val="00C55749"/>
    <w:rsid w:val="00C57B24"/>
    <w:rsid w:val="00C60ECA"/>
    <w:rsid w:val="00C61F00"/>
    <w:rsid w:val="00C62DCE"/>
    <w:rsid w:val="00C65A24"/>
    <w:rsid w:val="00C65AD2"/>
    <w:rsid w:val="00C66403"/>
    <w:rsid w:val="00C66A8C"/>
    <w:rsid w:val="00C678E7"/>
    <w:rsid w:val="00C6795E"/>
    <w:rsid w:val="00C7126A"/>
    <w:rsid w:val="00C718DB"/>
    <w:rsid w:val="00C71D97"/>
    <w:rsid w:val="00C74429"/>
    <w:rsid w:val="00C77688"/>
    <w:rsid w:val="00C80250"/>
    <w:rsid w:val="00C807DF"/>
    <w:rsid w:val="00C8471B"/>
    <w:rsid w:val="00C90672"/>
    <w:rsid w:val="00C97CB1"/>
    <w:rsid w:val="00CA0E47"/>
    <w:rsid w:val="00CA4764"/>
    <w:rsid w:val="00CA7291"/>
    <w:rsid w:val="00CA73EA"/>
    <w:rsid w:val="00CA77B8"/>
    <w:rsid w:val="00CA7A8C"/>
    <w:rsid w:val="00CB06E5"/>
    <w:rsid w:val="00CB1249"/>
    <w:rsid w:val="00CB1949"/>
    <w:rsid w:val="00CC0B1E"/>
    <w:rsid w:val="00CC1552"/>
    <w:rsid w:val="00CC2115"/>
    <w:rsid w:val="00CC2BA6"/>
    <w:rsid w:val="00CC5795"/>
    <w:rsid w:val="00CC591E"/>
    <w:rsid w:val="00CC7F68"/>
    <w:rsid w:val="00CC7FF3"/>
    <w:rsid w:val="00CD5351"/>
    <w:rsid w:val="00CD54D9"/>
    <w:rsid w:val="00CD6C35"/>
    <w:rsid w:val="00CD7B0E"/>
    <w:rsid w:val="00CD7C3C"/>
    <w:rsid w:val="00CE18B4"/>
    <w:rsid w:val="00CE1A18"/>
    <w:rsid w:val="00CE3436"/>
    <w:rsid w:val="00CE3613"/>
    <w:rsid w:val="00CE44E0"/>
    <w:rsid w:val="00CE47C5"/>
    <w:rsid w:val="00CE7639"/>
    <w:rsid w:val="00CF057A"/>
    <w:rsid w:val="00CF0A89"/>
    <w:rsid w:val="00CF1600"/>
    <w:rsid w:val="00CF1716"/>
    <w:rsid w:val="00CF2DDF"/>
    <w:rsid w:val="00CF50CA"/>
    <w:rsid w:val="00CF75B5"/>
    <w:rsid w:val="00D02CB5"/>
    <w:rsid w:val="00D04FBF"/>
    <w:rsid w:val="00D05956"/>
    <w:rsid w:val="00D05A16"/>
    <w:rsid w:val="00D06222"/>
    <w:rsid w:val="00D12231"/>
    <w:rsid w:val="00D144A3"/>
    <w:rsid w:val="00D14B88"/>
    <w:rsid w:val="00D15DBC"/>
    <w:rsid w:val="00D16FB1"/>
    <w:rsid w:val="00D17716"/>
    <w:rsid w:val="00D179B0"/>
    <w:rsid w:val="00D21693"/>
    <w:rsid w:val="00D27F4F"/>
    <w:rsid w:val="00D30D97"/>
    <w:rsid w:val="00D32149"/>
    <w:rsid w:val="00D35D80"/>
    <w:rsid w:val="00D3625E"/>
    <w:rsid w:val="00D379BD"/>
    <w:rsid w:val="00D44351"/>
    <w:rsid w:val="00D44A4F"/>
    <w:rsid w:val="00D50678"/>
    <w:rsid w:val="00D50C08"/>
    <w:rsid w:val="00D51555"/>
    <w:rsid w:val="00D52C79"/>
    <w:rsid w:val="00D53203"/>
    <w:rsid w:val="00D56500"/>
    <w:rsid w:val="00D56F19"/>
    <w:rsid w:val="00D60350"/>
    <w:rsid w:val="00D60CF9"/>
    <w:rsid w:val="00D611DC"/>
    <w:rsid w:val="00D62674"/>
    <w:rsid w:val="00D62993"/>
    <w:rsid w:val="00D63F7D"/>
    <w:rsid w:val="00D64D77"/>
    <w:rsid w:val="00D666AC"/>
    <w:rsid w:val="00D66807"/>
    <w:rsid w:val="00D6730E"/>
    <w:rsid w:val="00D71E1D"/>
    <w:rsid w:val="00D73AAD"/>
    <w:rsid w:val="00D73C07"/>
    <w:rsid w:val="00D73CC5"/>
    <w:rsid w:val="00D77BE4"/>
    <w:rsid w:val="00D832FE"/>
    <w:rsid w:val="00D85526"/>
    <w:rsid w:val="00D91881"/>
    <w:rsid w:val="00D9230C"/>
    <w:rsid w:val="00D92902"/>
    <w:rsid w:val="00D9298D"/>
    <w:rsid w:val="00D92A3A"/>
    <w:rsid w:val="00D95CFC"/>
    <w:rsid w:val="00DA0AF2"/>
    <w:rsid w:val="00DA2B8A"/>
    <w:rsid w:val="00DA5677"/>
    <w:rsid w:val="00DA5F76"/>
    <w:rsid w:val="00DA6AB0"/>
    <w:rsid w:val="00DB1FFB"/>
    <w:rsid w:val="00DB34EB"/>
    <w:rsid w:val="00DB398D"/>
    <w:rsid w:val="00DB3D78"/>
    <w:rsid w:val="00DB57CC"/>
    <w:rsid w:val="00DC22DD"/>
    <w:rsid w:val="00DC267E"/>
    <w:rsid w:val="00DC5122"/>
    <w:rsid w:val="00DC636D"/>
    <w:rsid w:val="00DD01AD"/>
    <w:rsid w:val="00DD47AD"/>
    <w:rsid w:val="00DD4807"/>
    <w:rsid w:val="00DD6FF7"/>
    <w:rsid w:val="00DE093A"/>
    <w:rsid w:val="00DE0F04"/>
    <w:rsid w:val="00DE580E"/>
    <w:rsid w:val="00DE620E"/>
    <w:rsid w:val="00DE79AA"/>
    <w:rsid w:val="00DF2115"/>
    <w:rsid w:val="00DF2444"/>
    <w:rsid w:val="00DF3CE9"/>
    <w:rsid w:val="00DF73E5"/>
    <w:rsid w:val="00E00502"/>
    <w:rsid w:val="00E01039"/>
    <w:rsid w:val="00E0477F"/>
    <w:rsid w:val="00E056FF"/>
    <w:rsid w:val="00E05908"/>
    <w:rsid w:val="00E1178F"/>
    <w:rsid w:val="00E11D95"/>
    <w:rsid w:val="00E12EBE"/>
    <w:rsid w:val="00E136ED"/>
    <w:rsid w:val="00E16D84"/>
    <w:rsid w:val="00E20A23"/>
    <w:rsid w:val="00E21A31"/>
    <w:rsid w:val="00E21FE4"/>
    <w:rsid w:val="00E22403"/>
    <w:rsid w:val="00E259CB"/>
    <w:rsid w:val="00E31039"/>
    <w:rsid w:val="00E31B5C"/>
    <w:rsid w:val="00E334D2"/>
    <w:rsid w:val="00E33BDB"/>
    <w:rsid w:val="00E343EA"/>
    <w:rsid w:val="00E3539E"/>
    <w:rsid w:val="00E37B47"/>
    <w:rsid w:val="00E40E90"/>
    <w:rsid w:val="00E42DDC"/>
    <w:rsid w:val="00E43CE1"/>
    <w:rsid w:val="00E46837"/>
    <w:rsid w:val="00E506A6"/>
    <w:rsid w:val="00E5390E"/>
    <w:rsid w:val="00E56042"/>
    <w:rsid w:val="00E57AA1"/>
    <w:rsid w:val="00E609B0"/>
    <w:rsid w:val="00E611C8"/>
    <w:rsid w:val="00E62DD6"/>
    <w:rsid w:val="00E642E3"/>
    <w:rsid w:val="00E64C42"/>
    <w:rsid w:val="00E65268"/>
    <w:rsid w:val="00E654B3"/>
    <w:rsid w:val="00E661D8"/>
    <w:rsid w:val="00E67375"/>
    <w:rsid w:val="00E7144E"/>
    <w:rsid w:val="00E71D9E"/>
    <w:rsid w:val="00E7558B"/>
    <w:rsid w:val="00E7618C"/>
    <w:rsid w:val="00E8292D"/>
    <w:rsid w:val="00E83B91"/>
    <w:rsid w:val="00E86604"/>
    <w:rsid w:val="00E90E15"/>
    <w:rsid w:val="00E918F2"/>
    <w:rsid w:val="00E92E9A"/>
    <w:rsid w:val="00E959CD"/>
    <w:rsid w:val="00E95BBC"/>
    <w:rsid w:val="00EA20FB"/>
    <w:rsid w:val="00EA3C40"/>
    <w:rsid w:val="00EA73DE"/>
    <w:rsid w:val="00EA75A8"/>
    <w:rsid w:val="00EB0C09"/>
    <w:rsid w:val="00EB0C84"/>
    <w:rsid w:val="00EB15C6"/>
    <w:rsid w:val="00EB2324"/>
    <w:rsid w:val="00EB2C60"/>
    <w:rsid w:val="00EB3237"/>
    <w:rsid w:val="00EB60C8"/>
    <w:rsid w:val="00EB74D1"/>
    <w:rsid w:val="00EC079D"/>
    <w:rsid w:val="00EC1009"/>
    <w:rsid w:val="00EC399C"/>
    <w:rsid w:val="00EC4435"/>
    <w:rsid w:val="00EC4C22"/>
    <w:rsid w:val="00EC6BDC"/>
    <w:rsid w:val="00ED02E8"/>
    <w:rsid w:val="00ED17FB"/>
    <w:rsid w:val="00ED4918"/>
    <w:rsid w:val="00ED58CA"/>
    <w:rsid w:val="00EE17D0"/>
    <w:rsid w:val="00EE2FD3"/>
    <w:rsid w:val="00EE4A9C"/>
    <w:rsid w:val="00EE51DC"/>
    <w:rsid w:val="00EE5DF2"/>
    <w:rsid w:val="00EF0E72"/>
    <w:rsid w:val="00EF4753"/>
    <w:rsid w:val="00EF6C17"/>
    <w:rsid w:val="00F00654"/>
    <w:rsid w:val="00F0498A"/>
    <w:rsid w:val="00F04B36"/>
    <w:rsid w:val="00F07E29"/>
    <w:rsid w:val="00F129A3"/>
    <w:rsid w:val="00F12D81"/>
    <w:rsid w:val="00F131AD"/>
    <w:rsid w:val="00F13405"/>
    <w:rsid w:val="00F1349E"/>
    <w:rsid w:val="00F15071"/>
    <w:rsid w:val="00F15F8B"/>
    <w:rsid w:val="00F17A19"/>
    <w:rsid w:val="00F17AC0"/>
    <w:rsid w:val="00F20A3E"/>
    <w:rsid w:val="00F2187F"/>
    <w:rsid w:val="00F22707"/>
    <w:rsid w:val="00F26961"/>
    <w:rsid w:val="00F27DBD"/>
    <w:rsid w:val="00F30129"/>
    <w:rsid w:val="00F311D7"/>
    <w:rsid w:val="00F32DC0"/>
    <w:rsid w:val="00F32DD8"/>
    <w:rsid w:val="00F34391"/>
    <w:rsid w:val="00F36EA8"/>
    <w:rsid w:val="00F41497"/>
    <w:rsid w:val="00F42848"/>
    <w:rsid w:val="00F43ED7"/>
    <w:rsid w:val="00F47B1E"/>
    <w:rsid w:val="00F510D8"/>
    <w:rsid w:val="00F52DC6"/>
    <w:rsid w:val="00F52EC6"/>
    <w:rsid w:val="00F531B6"/>
    <w:rsid w:val="00F53F48"/>
    <w:rsid w:val="00F55784"/>
    <w:rsid w:val="00F578D8"/>
    <w:rsid w:val="00F57DEF"/>
    <w:rsid w:val="00F57ED9"/>
    <w:rsid w:val="00F605BE"/>
    <w:rsid w:val="00F62321"/>
    <w:rsid w:val="00F7123D"/>
    <w:rsid w:val="00F716AB"/>
    <w:rsid w:val="00F717E5"/>
    <w:rsid w:val="00F729C5"/>
    <w:rsid w:val="00F75FBF"/>
    <w:rsid w:val="00F763E9"/>
    <w:rsid w:val="00F80A48"/>
    <w:rsid w:val="00F816AD"/>
    <w:rsid w:val="00F820D7"/>
    <w:rsid w:val="00F82AE1"/>
    <w:rsid w:val="00F832C0"/>
    <w:rsid w:val="00F8784D"/>
    <w:rsid w:val="00F87C6C"/>
    <w:rsid w:val="00F9210E"/>
    <w:rsid w:val="00F96012"/>
    <w:rsid w:val="00F9666A"/>
    <w:rsid w:val="00FA1CC3"/>
    <w:rsid w:val="00FA4E6A"/>
    <w:rsid w:val="00FA6893"/>
    <w:rsid w:val="00FB0D5F"/>
    <w:rsid w:val="00FB145D"/>
    <w:rsid w:val="00FB1734"/>
    <w:rsid w:val="00FB1F75"/>
    <w:rsid w:val="00FB3C53"/>
    <w:rsid w:val="00FB3E82"/>
    <w:rsid w:val="00FB6B95"/>
    <w:rsid w:val="00FB75D2"/>
    <w:rsid w:val="00FB766F"/>
    <w:rsid w:val="00FC0515"/>
    <w:rsid w:val="00FC1EC8"/>
    <w:rsid w:val="00FC244E"/>
    <w:rsid w:val="00FC2552"/>
    <w:rsid w:val="00FC3252"/>
    <w:rsid w:val="00FC381A"/>
    <w:rsid w:val="00FC4AF6"/>
    <w:rsid w:val="00FC6F76"/>
    <w:rsid w:val="00FC7D96"/>
    <w:rsid w:val="00FD0A2A"/>
    <w:rsid w:val="00FD3714"/>
    <w:rsid w:val="00FD3ADC"/>
    <w:rsid w:val="00FD3C1B"/>
    <w:rsid w:val="00FD4204"/>
    <w:rsid w:val="00FD447F"/>
    <w:rsid w:val="00FD44B5"/>
    <w:rsid w:val="00FD5C77"/>
    <w:rsid w:val="00FD6093"/>
    <w:rsid w:val="00FD7C15"/>
    <w:rsid w:val="00FE0310"/>
    <w:rsid w:val="00FE19EF"/>
    <w:rsid w:val="00FE27AC"/>
    <w:rsid w:val="00FE302B"/>
    <w:rsid w:val="00FE36D6"/>
    <w:rsid w:val="00FE3762"/>
    <w:rsid w:val="00FE4DE7"/>
    <w:rsid w:val="00FE5019"/>
    <w:rsid w:val="00FE7800"/>
    <w:rsid w:val="00FF4C94"/>
    <w:rsid w:val="00FF4E57"/>
    <w:rsid w:val="00FF5C33"/>
    <w:rsid w:val="00FF667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8883B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pPr>
      <w:overflowPunct w:val="0"/>
      <w:autoSpaceDE w:val="0"/>
      <w:autoSpaceDN w:val="0"/>
      <w:adjustRightInd w:val="0"/>
      <w:ind w:left="1080"/>
      <w:textAlignment w:val="baseline"/>
    </w:pPr>
    <w:rPr>
      <w:rFonts w:ascii="Arial" w:hAnsi="Arial"/>
      <w:spacing w:val="-5"/>
    </w:rPr>
  </w:style>
  <w:style w:type="paragraph" w:styleId="berschrift1">
    <w:name w:val="heading 1"/>
    <w:basedOn w:val="Basis-berschrift"/>
    <w:next w:val="Textkrper"/>
    <w:qFormat/>
    <w:pPr>
      <w:pBdr>
        <w:top w:val="single" w:sz="30" w:space="3" w:color="FFFFFF"/>
        <w:left w:val="single" w:sz="6" w:space="3" w:color="FFFFFF"/>
        <w:bottom w:val="single" w:sz="6" w:space="3" w:color="FFFFFF"/>
      </w:pBdr>
      <w:shd w:val="solid" w:color="auto" w:fill="auto"/>
      <w:spacing w:before="0" w:after="240" w:line="240" w:lineRule="atLeast"/>
      <w:ind w:left="120"/>
      <w:outlineLvl w:val="0"/>
    </w:pPr>
    <w:rPr>
      <w:rFonts w:ascii="Arial Black" w:hAnsi="Arial Black"/>
      <w:color w:val="FFFFFF"/>
      <w:spacing w:val="-10"/>
      <w:kern w:val="20"/>
      <w:position w:val="8"/>
      <w:sz w:val="24"/>
    </w:rPr>
  </w:style>
  <w:style w:type="paragraph" w:styleId="berschrift2">
    <w:name w:val="heading 2"/>
    <w:basedOn w:val="Basis-berschrift"/>
    <w:next w:val="Textkrper"/>
    <w:qFormat/>
    <w:pPr>
      <w:spacing w:before="0" w:after="240" w:line="240" w:lineRule="atLeast"/>
      <w:ind w:left="0"/>
      <w:outlineLvl w:val="1"/>
    </w:pPr>
    <w:rPr>
      <w:rFonts w:ascii="Arial Black" w:hAnsi="Arial Black"/>
      <w:spacing w:val="-15"/>
    </w:rPr>
  </w:style>
  <w:style w:type="paragraph" w:styleId="berschrift3">
    <w:name w:val="heading 3"/>
    <w:basedOn w:val="Basis-berschrift"/>
    <w:next w:val="Textkrper"/>
    <w:qFormat/>
    <w:pPr>
      <w:spacing w:before="0" w:after="240" w:line="240" w:lineRule="atLeast"/>
      <w:outlineLvl w:val="2"/>
    </w:pPr>
    <w:rPr>
      <w:rFonts w:ascii="Arial Black" w:hAnsi="Arial Black"/>
      <w:spacing w:val="-10"/>
      <w:sz w:val="20"/>
    </w:rPr>
  </w:style>
  <w:style w:type="paragraph" w:styleId="berschrift4">
    <w:name w:val="heading 4"/>
    <w:basedOn w:val="Basis-berschrift"/>
    <w:next w:val="Textkrper"/>
    <w:qFormat/>
    <w:pPr>
      <w:spacing w:before="0" w:after="240" w:line="240" w:lineRule="atLeast"/>
      <w:outlineLvl w:val="3"/>
    </w:pPr>
  </w:style>
  <w:style w:type="paragraph" w:styleId="berschrift5">
    <w:name w:val="heading 5"/>
    <w:basedOn w:val="Basis-berschrift"/>
    <w:next w:val="Textkrper"/>
    <w:qFormat/>
    <w:pPr>
      <w:spacing w:before="0" w:line="240" w:lineRule="atLeast"/>
      <w:ind w:left="1440"/>
      <w:outlineLvl w:val="4"/>
    </w:pPr>
    <w:rPr>
      <w:sz w:val="20"/>
    </w:rPr>
  </w:style>
  <w:style w:type="paragraph" w:styleId="berschrift6">
    <w:name w:val="heading 6"/>
    <w:basedOn w:val="Basis-berschrift"/>
    <w:next w:val="Textkrper"/>
    <w:qFormat/>
    <w:pPr>
      <w:ind w:left="1440"/>
      <w:outlineLvl w:val="5"/>
    </w:pPr>
    <w:rPr>
      <w:i/>
      <w:sz w:val="20"/>
    </w:rPr>
  </w:style>
  <w:style w:type="paragraph" w:styleId="berschrift7">
    <w:name w:val="heading 7"/>
    <w:basedOn w:val="Basis-berschrift"/>
    <w:next w:val="Textkrper"/>
    <w:qFormat/>
    <w:pPr>
      <w:outlineLvl w:val="6"/>
    </w:pPr>
    <w:rPr>
      <w:sz w:val="20"/>
    </w:rPr>
  </w:style>
  <w:style w:type="paragraph" w:styleId="berschrift8">
    <w:name w:val="heading 8"/>
    <w:basedOn w:val="Basis-berschrift"/>
    <w:next w:val="Textkrper"/>
    <w:qFormat/>
    <w:pPr>
      <w:outlineLvl w:val="7"/>
    </w:pPr>
    <w:rPr>
      <w:i/>
      <w:sz w:val="18"/>
    </w:rPr>
  </w:style>
  <w:style w:type="paragraph" w:styleId="berschrift9">
    <w:name w:val="heading 9"/>
    <w:basedOn w:val="Basis-berschrift"/>
    <w:next w:val="Textkrper"/>
    <w:qFormat/>
    <w:pPr>
      <w:outlineLvl w:val="8"/>
    </w:pPr>
    <w:rPr>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Basis-berschrift">
    <w:name w:val="Basis-Überschrift"/>
    <w:basedOn w:val="Standard"/>
    <w:next w:val="Textkrper"/>
    <w:pPr>
      <w:keepNext/>
      <w:keepLines/>
      <w:spacing w:before="140" w:line="220" w:lineRule="atLeast"/>
    </w:pPr>
    <w:rPr>
      <w:spacing w:val="-4"/>
      <w:kern w:val="28"/>
      <w:sz w:val="22"/>
    </w:rPr>
  </w:style>
  <w:style w:type="paragraph" w:styleId="Textkrper">
    <w:name w:val="Body Text"/>
    <w:basedOn w:val="Standard"/>
    <w:semiHidden/>
    <w:pPr>
      <w:spacing w:after="240" w:line="240" w:lineRule="atLeast"/>
      <w:jc w:val="both"/>
    </w:pPr>
  </w:style>
  <w:style w:type="paragraph" w:customStyle="1" w:styleId="Basis-Fuzeile">
    <w:name w:val="Basis-Fußzeile"/>
    <w:basedOn w:val="Standard"/>
    <w:pPr>
      <w:keepLines/>
      <w:spacing w:line="200" w:lineRule="atLeast"/>
    </w:pPr>
    <w:rPr>
      <w:sz w:val="16"/>
    </w:rPr>
  </w:style>
  <w:style w:type="paragraph" w:styleId="Umschlagabsenderadresse">
    <w:name w:val="envelope return"/>
    <w:basedOn w:val="Standard"/>
    <w:semiHidden/>
  </w:style>
  <w:style w:type="paragraph" w:customStyle="1" w:styleId="Blockzitat">
    <w:name w:val="Blockzitat"/>
    <w:basedOn w:val="Standard"/>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jc w:val="both"/>
    </w:pPr>
    <w:rPr>
      <w:rFonts w:ascii="Arial Narrow" w:hAnsi="Arial Narrow"/>
      <w:spacing w:val="0"/>
    </w:rPr>
  </w:style>
  <w:style w:type="paragraph" w:customStyle="1" w:styleId="Textkrperzusammenhalten">
    <w:name w:val="Textkörper zusammenhalten"/>
    <w:basedOn w:val="Textkrper"/>
    <w:pPr>
      <w:keepNext/>
    </w:pPr>
  </w:style>
  <w:style w:type="paragraph" w:styleId="Beschriftung">
    <w:name w:val="caption"/>
    <w:basedOn w:val="Grafik"/>
    <w:next w:val="Textkrper"/>
    <w:qFormat/>
    <w:pPr>
      <w:spacing w:before="60" w:after="240" w:line="220" w:lineRule="atLeast"/>
      <w:ind w:left="1920" w:hanging="120"/>
    </w:pPr>
    <w:rPr>
      <w:rFonts w:ascii="Arial Narrow" w:hAnsi="Arial Narrow"/>
      <w:spacing w:val="0"/>
      <w:sz w:val="18"/>
    </w:rPr>
  </w:style>
  <w:style w:type="paragraph" w:customStyle="1" w:styleId="Grafik">
    <w:name w:val="Grafik"/>
    <w:basedOn w:val="Standard"/>
    <w:next w:val="Beschriftung"/>
    <w:pPr>
      <w:keepNext/>
    </w:pPr>
  </w:style>
  <w:style w:type="paragraph" w:customStyle="1" w:styleId="Dokumentbeschriftung">
    <w:name w:val="Dokumentbeschriftung"/>
    <w:basedOn w:val="berschriftTitelseite"/>
  </w:style>
  <w:style w:type="paragraph" w:customStyle="1" w:styleId="berschriftTitelseite">
    <w:name w:val="Überschrift Titelseite"/>
    <w:basedOn w:val="Basis-berschrift"/>
    <w:next w:val="UnterberschriftTitelseite"/>
    <w:pPr>
      <w:pBdr>
        <w:top w:val="single" w:sz="30" w:space="31" w:color="auto"/>
      </w:pBdr>
      <w:tabs>
        <w:tab w:val="left" w:pos="0"/>
      </w:tabs>
      <w:spacing w:before="240" w:after="500" w:line="640" w:lineRule="exact"/>
      <w:ind w:left="-840" w:right="-840"/>
    </w:pPr>
    <w:rPr>
      <w:rFonts w:ascii="Arial Black" w:hAnsi="Arial Black"/>
      <w:b/>
      <w:spacing w:val="-48"/>
      <w:sz w:val="64"/>
    </w:rPr>
  </w:style>
  <w:style w:type="paragraph" w:customStyle="1" w:styleId="UnterberschriftTitelseite">
    <w:name w:val="Unterüberschrift Titelseite"/>
    <w:basedOn w:val="berschriftTitelseite"/>
    <w:next w:val="Textkrper"/>
    <w:pPr>
      <w:pBdr>
        <w:top w:val="single" w:sz="6" w:space="24" w:color="auto"/>
      </w:pBdr>
      <w:tabs>
        <w:tab w:val="clear" w:pos="0"/>
      </w:tabs>
      <w:spacing w:before="0" w:after="0" w:line="480" w:lineRule="atLeast"/>
      <w:ind w:left="0" w:right="0"/>
    </w:pPr>
    <w:rPr>
      <w:rFonts w:ascii="Arial" w:hAnsi="Arial"/>
      <w:b w:val="0"/>
      <w:spacing w:val="-30"/>
      <w:sz w:val="48"/>
    </w:rPr>
  </w:style>
  <w:style w:type="character" w:styleId="Endnotenzeichen">
    <w:name w:val="endnote reference"/>
    <w:semiHidden/>
    <w:rPr>
      <w:noProof w:val="0"/>
      <w:vertAlign w:val="superscript"/>
      <w:lang w:val="de-DE"/>
    </w:rPr>
  </w:style>
  <w:style w:type="paragraph" w:styleId="Endnotentext">
    <w:name w:val="endnote text"/>
    <w:basedOn w:val="Basis-Fuzeile"/>
    <w:semiHidden/>
  </w:style>
  <w:style w:type="paragraph" w:styleId="Fuzeile">
    <w:name w:val="footer"/>
    <w:basedOn w:val="Basis-Kopfzeile"/>
    <w:semiHidden/>
  </w:style>
  <w:style w:type="paragraph" w:customStyle="1" w:styleId="Basis-Kopfzeile">
    <w:name w:val="Basis-Kopfzeile"/>
    <w:basedOn w:val="Standard"/>
    <w:pPr>
      <w:keepLines/>
      <w:tabs>
        <w:tab w:val="center" w:pos="4536"/>
        <w:tab w:val="right" w:pos="9072"/>
      </w:tabs>
      <w:spacing w:line="190" w:lineRule="atLeast"/>
      <w:ind w:left="0"/>
    </w:pPr>
    <w:rPr>
      <w:caps/>
      <w:spacing w:val="0"/>
      <w:sz w:val="15"/>
    </w:rPr>
  </w:style>
  <w:style w:type="character" w:styleId="Funotenzeichen">
    <w:name w:val="footnote reference"/>
    <w:semiHidden/>
    <w:rPr>
      <w:noProof w:val="0"/>
      <w:vertAlign w:val="superscript"/>
      <w:lang w:val="de-DE"/>
    </w:rPr>
  </w:style>
  <w:style w:type="paragraph" w:styleId="Funotentext">
    <w:name w:val="footnote text"/>
    <w:basedOn w:val="Basis-Fuzeile"/>
    <w:semiHidden/>
  </w:style>
  <w:style w:type="paragraph" w:styleId="Kopfzeile">
    <w:name w:val="header"/>
    <w:basedOn w:val="Basis-Kopfzeile"/>
    <w:semiHidden/>
  </w:style>
  <w:style w:type="paragraph" w:styleId="Index1">
    <w:name w:val="index 1"/>
    <w:basedOn w:val="Basis-Index"/>
    <w:semiHidden/>
  </w:style>
  <w:style w:type="paragraph" w:customStyle="1" w:styleId="Basis-Index">
    <w:name w:val="Basis-Index"/>
    <w:basedOn w:val="Standard"/>
    <w:pPr>
      <w:spacing w:line="240" w:lineRule="atLeast"/>
      <w:ind w:left="360" w:hanging="360"/>
    </w:pPr>
    <w:rPr>
      <w:sz w:val="18"/>
    </w:rPr>
  </w:style>
  <w:style w:type="paragraph" w:styleId="Index2">
    <w:name w:val="index 2"/>
    <w:basedOn w:val="Basis-Index"/>
    <w:semiHidden/>
    <w:pPr>
      <w:spacing w:line="240" w:lineRule="auto"/>
      <w:ind w:left="720"/>
    </w:pPr>
  </w:style>
  <w:style w:type="paragraph" w:styleId="Index3">
    <w:name w:val="index 3"/>
    <w:basedOn w:val="Basis-Index"/>
    <w:semiHidden/>
    <w:pPr>
      <w:spacing w:line="240" w:lineRule="auto"/>
      <w:ind w:left="1080"/>
    </w:pPr>
  </w:style>
  <w:style w:type="paragraph" w:styleId="Index4">
    <w:name w:val="index 4"/>
    <w:basedOn w:val="Basis-Index"/>
    <w:semiHidden/>
    <w:pPr>
      <w:spacing w:line="240" w:lineRule="auto"/>
      <w:ind w:left="1440"/>
    </w:pPr>
  </w:style>
  <w:style w:type="paragraph" w:styleId="Index5">
    <w:name w:val="index 5"/>
    <w:basedOn w:val="Basis-Index"/>
    <w:semiHidden/>
    <w:pPr>
      <w:spacing w:line="240" w:lineRule="auto"/>
      <w:ind w:left="1800"/>
    </w:pPr>
  </w:style>
  <w:style w:type="paragraph" w:styleId="Indexberschrift">
    <w:name w:val="index heading"/>
    <w:basedOn w:val="Basis-berschrift"/>
    <w:next w:val="Index1"/>
    <w:semiHidden/>
    <w:pPr>
      <w:keepLines w:val="0"/>
      <w:spacing w:before="0" w:line="480" w:lineRule="atLeast"/>
      <w:ind w:left="0"/>
    </w:pPr>
    <w:rPr>
      <w:rFonts w:ascii="Arial Black" w:hAnsi="Arial Black"/>
      <w:spacing w:val="-5"/>
      <w:kern w:val="0"/>
      <w:sz w:val="24"/>
    </w:rPr>
  </w:style>
  <w:style w:type="paragraph" w:customStyle="1" w:styleId="berschriftAbschnitt">
    <w:name w:val="Überschrift Abschnitt"/>
    <w:basedOn w:val="berschrift1"/>
    <w:pPr>
      <w:outlineLvl w:val="9"/>
    </w:pPr>
  </w:style>
  <w:style w:type="character" w:customStyle="1" w:styleId="Einleitung">
    <w:name w:val="Einleitung"/>
    <w:rPr>
      <w:rFonts w:ascii="Arial Black" w:hAnsi="Arial Black"/>
      <w:noProof w:val="0"/>
      <w:spacing w:val="-4"/>
      <w:sz w:val="18"/>
      <w:lang w:val="de-DE"/>
    </w:rPr>
  </w:style>
  <w:style w:type="character" w:styleId="Zeilennummer">
    <w:name w:val="line number"/>
    <w:semiHidden/>
    <w:rPr>
      <w:noProof w:val="0"/>
      <w:sz w:val="18"/>
      <w:lang w:val="de-DE"/>
    </w:rPr>
  </w:style>
  <w:style w:type="paragraph" w:styleId="Liste">
    <w:name w:val="List"/>
    <w:basedOn w:val="Textkrper"/>
    <w:semiHidden/>
    <w:pPr>
      <w:ind w:left="1440" w:hanging="360"/>
    </w:pPr>
  </w:style>
  <w:style w:type="paragraph" w:styleId="Aufzhlungszeichen">
    <w:name w:val="List Bullet"/>
    <w:basedOn w:val="Liste"/>
    <w:semiHidden/>
  </w:style>
  <w:style w:type="paragraph" w:styleId="Listennummer">
    <w:name w:val="List Number"/>
    <w:basedOn w:val="Liste"/>
    <w:semiHidden/>
    <w:pPr>
      <w:ind w:left="1080" w:firstLine="0"/>
    </w:pPr>
  </w:style>
  <w:style w:type="paragraph" w:styleId="Makrotext">
    <w:name w:val="macro"/>
    <w:basedOn w:val="Standard"/>
    <w:semiHidden/>
    <w:rPr>
      <w:rFonts w:ascii="Courier New" w:hAnsi="Courier New"/>
    </w:rPr>
  </w:style>
  <w:style w:type="character" w:styleId="Seitenzahl">
    <w:name w:val="page number"/>
    <w:semiHidden/>
    <w:rPr>
      <w:rFonts w:ascii="Arial Black" w:hAnsi="Arial Black"/>
      <w:noProof w:val="0"/>
      <w:spacing w:val="-10"/>
      <w:sz w:val="18"/>
      <w:lang w:val="de-DE"/>
    </w:rPr>
  </w:style>
  <w:style w:type="character" w:customStyle="1" w:styleId="Hochgestellt">
    <w:name w:val="Hochgestellt"/>
    <w:rPr>
      <w:b/>
      <w:noProof w:val="0"/>
      <w:vertAlign w:val="superscript"/>
      <w:lang w:val="de-DE"/>
    </w:rPr>
  </w:style>
  <w:style w:type="paragraph" w:customStyle="1" w:styleId="Basis-Inhaltsverzeichnis">
    <w:name w:val="Basis-Inhaltsverzeichnis"/>
    <w:basedOn w:val="Standard"/>
    <w:pPr>
      <w:tabs>
        <w:tab w:val="right" w:leader="dot" w:pos="6480"/>
      </w:tabs>
      <w:spacing w:after="240" w:line="240" w:lineRule="atLeast"/>
      <w:ind w:left="0"/>
    </w:pPr>
  </w:style>
  <w:style w:type="paragraph" w:styleId="Abbildungsverzeichnis">
    <w:name w:val="table of figures"/>
    <w:basedOn w:val="Basis-Inhaltsverzeichnis"/>
    <w:semiHidden/>
    <w:pPr>
      <w:ind w:left="1440" w:hanging="360"/>
    </w:pPr>
  </w:style>
  <w:style w:type="paragraph" w:styleId="Verzeichnis1">
    <w:name w:val="toc 1"/>
    <w:basedOn w:val="Basis-Inhaltsverzeichnis"/>
    <w:semiHidden/>
    <w:rPr>
      <w:spacing w:val="-4"/>
    </w:rPr>
  </w:style>
  <w:style w:type="paragraph" w:styleId="Verzeichnis2">
    <w:name w:val="toc 2"/>
    <w:basedOn w:val="Basis-Inhaltsverzeichnis"/>
    <w:semiHidden/>
    <w:pPr>
      <w:ind w:left="360"/>
    </w:pPr>
  </w:style>
  <w:style w:type="paragraph" w:styleId="Verzeichnis3">
    <w:name w:val="toc 3"/>
    <w:basedOn w:val="Basis-Inhaltsverzeichnis"/>
    <w:semiHidden/>
    <w:pPr>
      <w:ind w:left="360"/>
    </w:pPr>
  </w:style>
  <w:style w:type="paragraph" w:styleId="Verzeichnis4">
    <w:name w:val="toc 4"/>
    <w:basedOn w:val="Basis-Inhaltsverzeichnis"/>
    <w:semiHidden/>
    <w:pPr>
      <w:ind w:left="360"/>
    </w:pPr>
  </w:style>
  <w:style w:type="paragraph" w:styleId="Verzeichnis5">
    <w:name w:val="toc 5"/>
    <w:basedOn w:val="Basis-Inhaltsverzeichnis"/>
    <w:semiHidden/>
    <w:pPr>
      <w:ind w:left="360"/>
    </w:pPr>
  </w:style>
  <w:style w:type="paragraph" w:customStyle="1" w:styleId="Abschnittsbeschriftung">
    <w:name w:val="Abschnittsbeschriftung"/>
    <w:basedOn w:val="Basis-berschrift"/>
    <w:next w:val="Textkrper"/>
    <w:pPr>
      <w:pBdr>
        <w:bottom w:val="single" w:sz="6" w:space="2" w:color="auto"/>
      </w:pBdr>
      <w:spacing w:before="360" w:after="960"/>
      <w:ind w:left="0"/>
    </w:pPr>
    <w:rPr>
      <w:rFonts w:ascii="Arial Black" w:hAnsi="Arial Black"/>
      <w:spacing w:val="-35"/>
      <w:sz w:val="54"/>
    </w:rPr>
  </w:style>
  <w:style w:type="paragraph" w:customStyle="1" w:styleId="FuzeileErste">
    <w:name w:val="Fußzeile Erste"/>
    <w:basedOn w:val="Fuzeile"/>
    <w:pPr>
      <w:pBdr>
        <w:top w:val="single" w:sz="6" w:space="2" w:color="auto"/>
      </w:pBdr>
      <w:spacing w:before="600"/>
    </w:pPr>
  </w:style>
  <w:style w:type="paragraph" w:customStyle="1" w:styleId="Fuzeilegerade">
    <w:name w:val="Fußzeile gerade"/>
    <w:basedOn w:val="Fuzeile"/>
    <w:pPr>
      <w:pBdr>
        <w:top w:val="single" w:sz="6" w:space="2" w:color="auto"/>
      </w:pBdr>
      <w:spacing w:before="600"/>
    </w:pPr>
  </w:style>
  <w:style w:type="paragraph" w:customStyle="1" w:styleId="Fuzeileungerade">
    <w:name w:val="Fußzeile ungerade"/>
    <w:basedOn w:val="Fuzeile"/>
    <w:pPr>
      <w:pBdr>
        <w:top w:val="single" w:sz="6" w:space="2" w:color="auto"/>
      </w:pBdr>
      <w:spacing w:before="600"/>
    </w:pPr>
  </w:style>
  <w:style w:type="paragraph" w:customStyle="1" w:styleId="KopfzeileErste">
    <w:name w:val="Kopfzeile Erste"/>
    <w:basedOn w:val="Kopfzeile"/>
    <w:pPr>
      <w:pBdr>
        <w:top w:val="single" w:sz="6" w:space="2" w:color="auto"/>
      </w:pBdr>
      <w:jc w:val="right"/>
    </w:pPr>
  </w:style>
  <w:style w:type="paragraph" w:customStyle="1" w:styleId="Kopfzeilegerade">
    <w:name w:val="Kopfzeile gerade"/>
    <w:basedOn w:val="Kopfzeile"/>
    <w:pPr>
      <w:pBdr>
        <w:bottom w:val="single" w:sz="6" w:space="1" w:color="auto"/>
      </w:pBdr>
      <w:spacing w:after="600"/>
    </w:pPr>
  </w:style>
  <w:style w:type="paragraph" w:customStyle="1" w:styleId="Kopfzeileungerade">
    <w:name w:val="Kopfzeile ungerade"/>
    <w:basedOn w:val="Kopfzeile"/>
    <w:pPr>
      <w:pBdr>
        <w:bottom w:val="single" w:sz="6" w:space="1" w:color="auto"/>
      </w:pBdr>
      <w:spacing w:after="600"/>
    </w:pPr>
  </w:style>
  <w:style w:type="paragraph" w:customStyle="1" w:styleId="Kapitelbezeichnung">
    <w:name w:val="Kapitelbezeichnung"/>
    <w:basedOn w:val="Kapitelbeschriftung"/>
    <w:pPr>
      <w:framePr w:wrap="auto"/>
    </w:pPr>
  </w:style>
  <w:style w:type="paragraph" w:customStyle="1" w:styleId="Kapitelbeschriftung">
    <w:name w:val="Kapitelbeschriftung"/>
    <w:basedOn w:val="Standard"/>
    <w:pPr>
      <w:framePr w:h="1080" w:hRule="exact" w:hSpace="180" w:wrap="auto" w:vAnchor="page" w:hAnchor="page" w:x="1861" w:y="1201"/>
      <w:pBdr>
        <w:top w:val="single" w:sz="6" w:space="1" w:color="auto"/>
        <w:left w:val="single" w:sz="6" w:space="1" w:color="auto"/>
      </w:pBdr>
      <w:shd w:val="solid" w:color="auto" w:fill="auto"/>
      <w:spacing w:line="360" w:lineRule="exact"/>
      <w:ind w:left="0" w:right="7656"/>
      <w:jc w:val="center"/>
    </w:pPr>
    <w:rPr>
      <w:color w:val="FFFFFF"/>
      <w:spacing w:val="-16"/>
      <w:position w:val="4"/>
      <w:sz w:val="26"/>
    </w:rPr>
  </w:style>
  <w:style w:type="paragraph" w:customStyle="1" w:styleId="Kapitelberschrift">
    <w:name w:val="Kapitelüberschrift"/>
    <w:basedOn w:val="Abschnittstitel"/>
    <w:pPr>
      <w:framePr w:wrap="auto"/>
    </w:pPr>
  </w:style>
  <w:style w:type="paragraph" w:customStyle="1" w:styleId="Abschnittstitel">
    <w:name w:val="Abschnittstitel"/>
    <w:basedOn w:val="Standard"/>
    <w:pPr>
      <w:framePr w:h="1080" w:hRule="exact" w:hSpace="180" w:wrap="auto" w:vAnchor="page" w:hAnchor="page" w:x="1861" w:y="1201"/>
      <w:pBdr>
        <w:left w:val="single" w:sz="6" w:space="1" w:color="auto"/>
      </w:pBdr>
      <w:shd w:val="solid" w:color="auto" w:fill="auto"/>
      <w:spacing w:after="240" w:line="660" w:lineRule="exact"/>
      <w:ind w:left="0" w:right="7656"/>
      <w:jc w:val="center"/>
    </w:pPr>
    <w:rPr>
      <w:rFonts w:ascii="Arial Black" w:hAnsi="Arial Black"/>
      <w:color w:val="FFFFFF"/>
      <w:spacing w:val="-40"/>
      <w:position w:val="-16"/>
      <w:sz w:val="84"/>
    </w:rPr>
  </w:style>
  <w:style w:type="paragraph" w:customStyle="1" w:styleId="Kapitelunterberschrift">
    <w:name w:val="Kapitelunterüberschrift"/>
    <w:basedOn w:val="Untertitel"/>
  </w:style>
  <w:style w:type="paragraph" w:styleId="Untertitel">
    <w:name w:val="Subtitle"/>
    <w:basedOn w:val="Titel"/>
    <w:next w:val="Textkrper"/>
    <w:qFormat/>
    <w:pPr>
      <w:pBdr>
        <w:top w:val="none" w:sz="0" w:space="0" w:color="auto"/>
      </w:pBdr>
      <w:spacing w:before="60" w:after="120" w:line="340" w:lineRule="atLeast"/>
    </w:pPr>
    <w:rPr>
      <w:rFonts w:ascii="Arial" w:hAnsi="Arial"/>
      <w:spacing w:val="-16"/>
      <w:sz w:val="32"/>
    </w:rPr>
  </w:style>
  <w:style w:type="paragraph" w:styleId="Titel">
    <w:name w:val="Title"/>
    <w:basedOn w:val="Basis-berschrift"/>
    <w:next w:val="Untertitel"/>
    <w:qFormat/>
    <w:pPr>
      <w:pBdr>
        <w:top w:val="single" w:sz="6" w:space="16" w:color="auto"/>
      </w:pBdr>
      <w:spacing w:before="220" w:after="60" w:line="320" w:lineRule="atLeast"/>
      <w:ind w:left="0"/>
    </w:pPr>
    <w:rPr>
      <w:rFonts w:ascii="Arial Black" w:hAnsi="Arial Black"/>
      <w:spacing w:val="-30"/>
      <w:sz w:val="40"/>
    </w:rPr>
  </w:style>
  <w:style w:type="paragraph" w:customStyle="1" w:styleId="Textkrper21">
    <w:name w:val="Textkörper 21"/>
    <w:basedOn w:val="Textkrper"/>
    <w:pPr>
      <w:ind w:left="1440"/>
    </w:pPr>
  </w:style>
  <w:style w:type="paragraph" w:styleId="Listennummer5">
    <w:name w:val="List Number 5"/>
    <w:basedOn w:val="Listennummer"/>
    <w:semiHidden/>
    <w:pPr>
      <w:ind w:left="3240"/>
    </w:pPr>
  </w:style>
  <w:style w:type="paragraph" w:styleId="Listennummer4">
    <w:name w:val="List Number 4"/>
    <w:basedOn w:val="Listennummer"/>
    <w:semiHidden/>
    <w:pPr>
      <w:ind w:left="2880"/>
    </w:pPr>
  </w:style>
  <w:style w:type="paragraph" w:styleId="Listennummer3">
    <w:name w:val="List Number 3"/>
    <w:basedOn w:val="Listennummer"/>
    <w:semiHidden/>
    <w:pPr>
      <w:ind w:left="2520"/>
    </w:pPr>
  </w:style>
  <w:style w:type="paragraph" w:styleId="Aufzhlungszeichen5">
    <w:name w:val="List Bullet 5"/>
    <w:basedOn w:val="Aufzhlungszeichen"/>
    <w:semiHidden/>
    <w:pPr>
      <w:ind w:left="3240"/>
    </w:pPr>
  </w:style>
  <w:style w:type="paragraph" w:styleId="Aufzhlungszeichen4">
    <w:name w:val="List Bullet 4"/>
    <w:basedOn w:val="Aufzhlungszeichen"/>
    <w:semiHidden/>
    <w:pPr>
      <w:ind w:left="2880"/>
    </w:pPr>
  </w:style>
  <w:style w:type="paragraph" w:styleId="Aufzhlungszeichen3">
    <w:name w:val="List Bullet 3"/>
    <w:basedOn w:val="Aufzhlungszeichen"/>
    <w:semiHidden/>
    <w:pPr>
      <w:ind w:left="2520"/>
    </w:pPr>
  </w:style>
  <w:style w:type="paragraph" w:styleId="Aufzhlungszeichen2">
    <w:name w:val="List Bullet 2"/>
    <w:basedOn w:val="Aufzhlungszeichen"/>
    <w:semiHidden/>
    <w:pPr>
      <w:ind w:left="2160"/>
    </w:pPr>
  </w:style>
  <w:style w:type="paragraph" w:styleId="Liste5">
    <w:name w:val="List 5"/>
    <w:basedOn w:val="Liste"/>
    <w:semiHidden/>
    <w:pPr>
      <w:ind w:left="2880"/>
    </w:pPr>
  </w:style>
  <w:style w:type="paragraph" w:styleId="Liste4">
    <w:name w:val="List 4"/>
    <w:basedOn w:val="Liste"/>
    <w:semiHidden/>
    <w:pPr>
      <w:ind w:left="2520"/>
    </w:pPr>
  </w:style>
  <w:style w:type="paragraph" w:styleId="Liste3">
    <w:name w:val="List 3"/>
    <w:basedOn w:val="Liste"/>
    <w:semiHidden/>
    <w:pPr>
      <w:ind w:left="2160"/>
    </w:pPr>
  </w:style>
  <w:style w:type="paragraph" w:styleId="Liste2">
    <w:name w:val="List 2"/>
    <w:basedOn w:val="Liste"/>
    <w:semiHidden/>
    <w:pPr>
      <w:ind w:left="1800"/>
    </w:pPr>
  </w:style>
  <w:style w:type="character" w:customStyle="1" w:styleId="Herausstellen">
    <w:name w:val="Herausstellen"/>
    <w:rPr>
      <w:rFonts w:ascii="Arial Black" w:hAnsi="Arial Black"/>
      <w:noProof w:val="0"/>
      <w:spacing w:val="-4"/>
      <w:sz w:val="18"/>
      <w:lang w:val="de-DE"/>
    </w:rPr>
  </w:style>
  <w:style w:type="character" w:styleId="Kommentarzeichen">
    <w:name w:val="annotation reference"/>
    <w:semiHidden/>
    <w:rPr>
      <w:rFonts w:ascii="Arial" w:hAnsi="Arial"/>
      <w:noProof w:val="0"/>
      <w:sz w:val="16"/>
      <w:lang w:val="de-DE"/>
    </w:rPr>
  </w:style>
  <w:style w:type="paragraph" w:styleId="Kommentartext">
    <w:name w:val="annotation text"/>
    <w:basedOn w:val="Basis-Fuzeile"/>
    <w:semiHidden/>
  </w:style>
  <w:style w:type="paragraph" w:styleId="Listennummer2">
    <w:name w:val="List Number 2"/>
    <w:basedOn w:val="Listennummer"/>
    <w:semiHidden/>
    <w:pPr>
      <w:ind w:left="2160"/>
    </w:pPr>
  </w:style>
  <w:style w:type="paragraph" w:styleId="Listenfortsetzung">
    <w:name w:val="List Continue"/>
    <w:basedOn w:val="Liste"/>
    <w:semiHidden/>
    <w:pPr>
      <w:ind w:firstLine="0"/>
    </w:pPr>
  </w:style>
  <w:style w:type="paragraph" w:styleId="Listenfortsetzung2">
    <w:name w:val="List Continue 2"/>
    <w:basedOn w:val="Listenfortsetzung"/>
    <w:semiHidden/>
    <w:pPr>
      <w:ind w:left="2160"/>
    </w:pPr>
  </w:style>
  <w:style w:type="paragraph" w:styleId="Listenfortsetzung3">
    <w:name w:val="List Continue 3"/>
    <w:basedOn w:val="Listenfortsetzung"/>
    <w:semiHidden/>
    <w:pPr>
      <w:ind w:left="2520"/>
    </w:pPr>
  </w:style>
  <w:style w:type="paragraph" w:styleId="Listenfortsetzung4">
    <w:name w:val="List Continue 4"/>
    <w:basedOn w:val="Listenfortsetzung"/>
    <w:semiHidden/>
    <w:pPr>
      <w:ind w:left="2880"/>
    </w:pPr>
  </w:style>
  <w:style w:type="paragraph" w:styleId="Listenfortsetzung5">
    <w:name w:val="List Continue 5"/>
    <w:basedOn w:val="Listenfortsetzung"/>
    <w:semiHidden/>
    <w:pPr>
      <w:ind w:left="3240"/>
    </w:pPr>
  </w:style>
  <w:style w:type="paragraph" w:styleId="Standardeinzug">
    <w:name w:val="Normal Indent"/>
    <w:basedOn w:val="Standard"/>
    <w:semiHidden/>
    <w:pPr>
      <w:ind w:left="1440"/>
    </w:pPr>
  </w:style>
  <w:style w:type="paragraph" w:customStyle="1" w:styleId="Absender">
    <w:name w:val="Absender"/>
    <w:basedOn w:val="Standard"/>
    <w:pPr>
      <w:keepLines/>
      <w:framePr w:w="5160" w:h="840" w:wrap="notBeside" w:vAnchor="page" w:hAnchor="page" w:x="6121" w:y="915" w:anchorLock="1"/>
      <w:tabs>
        <w:tab w:val="left" w:pos="2160"/>
      </w:tabs>
      <w:spacing w:line="160" w:lineRule="atLeast"/>
      <w:ind w:left="0"/>
    </w:pPr>
    <w:rPr>
      <w:spacing w:val="0"/>
      <w:sz w:val="14"/>
    </w:rPr>
  </w:style>
  <w:style w:type="character" w:customStyle="1" w:styleId="Slogan">
    <w:name w:val="Slogan"/>
    <w:rPr>
      <w:i/>
      <w:noProof w:val="0"/>
      <w:spacing w:val="-6"/>
      <w:sz w:val="24"/>
      <w:lang w:val="de-DE"/>
    </w:rPr>
  </w:style>
  <w:style w:type="paragraph" w:customStyle="1" w:styleId="Firmenname">
    <w:name w:val="Firmenname"/>
    <w:basedOn w:val="Standard"/>
    <w:pPr>
      <w:keepNext/>
      <w:keepLines/>
      <w:framePr w:w="4080" w:h="840" w:hSpace="180" w:wrap="notBeside" w:vAnchor="page" w:hAnchor="margin" w:y="913" w:anchorLock="1"/>
      <w:spacing w:line="220" w:lineRule="atLeast"/>
      <w:ind w:left="0"/>
    </w:pPr>
    <w:rPr>
      <w:rFonts w:ascii="Arial Black" w:hAnsi="Arial Black"/>
      <w:spacing w:val="-25"/>
      <w:kern w:val="28"/>
      <w:sz w:val="32"/>
    </w:rPr>
  </w:style>
  <w:style w:type="paragraph" w:customStyle="1" w:styleId="Abschnittsuntertitel">
    <w:name w:val="Abschnittsuntertitel"/>
    <w:basedOn w:val="Standard"/>
    <w:next w:val="Textkrper"/>
    <w:pPr>
      <w:keepNext/>
      <w:spacing w:before="360" w:after="120"/>
    </w:pPr>
    <w:rPr>
      <w:i/>
      <w:kern w:val="28"/>
      <w:sz w:val="26"/>
    </w:rPr>
  </w:style>
  <w:style w:type="paragraph" w:styleId="Rechtsgrundlagenverzeichnis">
    <w:name w:val="table of authorities"/>
    <w:basedOn w:val="Standard"/>
    <w:semiHidden/>
    <w:pPr>
      <w:tabs>
        <w:tab w:val="right" w:leader="dot" w:pos="7560"/>
      </w:tabs>
      <w:ind w:left="1440" w:hanging="360"/>
    </w:pPr>
  </w:style>
  <w:style w:type="paragraph" w:styleId="RGV-berschrift">
    <w:name w:val="toa heading"/>
    <w:basedOn w:val="Standard"/>
    <w:next w:val="Rechtsgrundlagenverzeichnis"/>
    <w:semiHidden/>
    <w:pPr>
      <w:keepNext/>
      <w:spacing w:line="480" w:lineRule="atLeast"/>
    </w:pPr>
    <w:rPr>
      <w:rFonts w:ascii="Arial Black" w:hAnsi="Arial Black"/>
      <w:b/>
      <w:spacing w:val="-10"/>
      <w:kern w:val="28"/>
    </w:rPr>
  </w:style>
  <w:style w:type="paragraph" w:styleId="Gruformel">
    <w:name w:val="Closing"/>
    <w:basedOn w:val="Standard"/>
    <w:semiHidden/>
    <w:pPr>
      <w:ind w:left="4252"/>
    </w:pPr>
  </w:style>
  <w:style w:type="paragraph" w:styleId="Index6">
    <w:name w:val="index 6"/>
    <w:basedOn w:val="Standard"/>
    <w:next w:val="Standard"/>
    <w:semiHidden/>
    <w:pPr>
      <w:tabs>
        <w:tab w:val="right" w:leader="dot" w:pos="9072"/>
      </w:tabs>
      <w:ind w:left="1200" w:hanging="200"/>
    </w:pPr>
  </w:style>
  <w:style w:type="paragraph" w:styleId="Index7">
    <w:name w:val="index 7"/>
    <w:basedOn w:val="Standard"/>
    <w:next w:val="Standard"/>
    <w:semiHidden/>
    <w:pPr>
      <w:tabs>
        <w:tab w:val="right" w:leader="dot" w:pos="9072"/>
      </w:tabs>
      <w:ind w:left="1400" w:hanging="200"/>
    </w:pPr>
  </w:style>
  <w:style w:type="paragraph" w:styleId="Index8">
    <w:name w:val="index 8"/>
    <w:basedOn w:val="Standard"/>
    <w:next w:val="Standard"/>
    <w:semiHidden/>
    <w:pPr>
      <w:tabs>
        <w:tab w:val="right" w:leader="dot" w:pos="9072"/>
      </w:tabs>
      <w:ind w:left="1600" w:hanging="200"/>
    </w:pPr>
  </w:style>
  <w:style w:type="paragraph" w:styleId="Index9">
    <w:name w:val="index 9"/>
    <w:basedOn w:val="Standard"/>
    <w:next w:val="Standard"/>
    <w:semiHidden/>
    <w:pPr>
      <w:tabs>
        <w:tab w:val="right" w:leader="dot" w:pos="9072"/>
      </w:tabs>
      <w:ind w:left="1800" w:hanging="200"/>
    </w:pPr>
  </w:style>
  <w:style w:type="paragraph" w:styleId="Nachrichtenkopf">
    <w:name w:val="Message Header"/>
    <w:basedOn w:val="Standard"/>
    <w:semiHidden/>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paragraph" w:styleId="Umschlagadresse">
    <w:name w:val="envelope address"/>
    <w:basedOn w:val="Standard"/>
    <w:semiHidden/>
    <w:pPr>
      <w:framePr w:w="8505" w:h="2160" w:hRule="exact" w:hSpace="142" w:vSpace="142" w:wrap="auto" w:hAnchor="page" w:xAlign="center" w:yAlign="bottom"/>
      <w:ind w:left="3686"/>
    </w:pPr>
    <w:rPr>
      <w:sz w:val="24"/>
    </w:rPr>
  </w:style>
  <w:style w:type="paragraph" w:styleId="Unterschrift">
    <w:name w:val="Signature"/>
    <w:basedOn w:val="Standard"/>
    <w:semiHidden/>
    <w:pPr>
      <w:ind w:left="4252"/>
    </w:pPr>
  </w:style>
  <w:style w:type="paragraph" w:styleId="Verzeichnis6">
    <w:name w:val="toc 6"/>
    <w:basedOn w:val="Standard"/>
    <w:next w:val="Standard"/>
    <w:semiHidden/>
    <w:pPr>
      <w:tabs>
        <w:tab w:val="right" w:leader="dot" w:pos="9072"/>
      </w:tabs>
      <w:ind w:left="1000"/>
    </w:pPr>
  </w:style>
  <w:style w:type="paragraph" w:styleId="Verzeichnis7">
    <w:name w:val="toc 7"/>
    <w:basedOn w:val="Standard"/>
    <w:next w:val="Standard"/>
    <w:semiHidden/>
    <w:pPr>
      <w:tabs>
        <w:tab w:val="right" w:leader="dot" w:pos="9072"/>
      </w:tabs>
      <w:ind w:left="1200"/>
    </w:pPr>
  </w:style>
  <w:style w:type="paragraph" w:styleId="Verzeichnis8">
    <w:name w:val="toc 8"/>
    <w:basedOn w:val="Standard"/>
    <w:next w:val="Standard"/>
    <w:semiHidden/>
    <w:pPr>
      <w:tabs>
        <w:tab w:val="right" w:leader="dot" w:pos="9072"/>
      </w:tabs>
      <w:ind w:left="1400"/>
    </w:pPr>
  </w:style>
  <w:style w:type="paragraph" w:styleId="Verzeichnis9">
    <w:name w:val="toc 9"/>
    <w:basedOn w:val="Standard"/>
    <w:next w:val="Standard"/>
    <w:semiHidden/>
    <w:pPr>
      <w:tabs>
        <w:tab w:val="right" w:leader="dot" w:pos="9072"/>
      </w:tabs>
      <w:ind w:left="1600"/>
    </w:pPr>
  </w:style>
  <w:style w:type="paragraph" w:customStyle="1" w:styleId="TeilBeschriftung">
    <w:name w:val="Teil Beschriftung"/>
    <w:basedOn w:val="Standard"/>
    <w:pPr>
      <w:framePr w:h="1080" w:hRule="exact" w:hSpace="180" w:wrap="auto" w:vAnchor="page" w:hAnchor="page" w:x="1861" w:y="1201"/>
      <w:pBdr>
        <w:top w:val="single" w:sz="6" w:space="1" w:color="auto"/>
        <w:left w:val="single" w:sz="6" w:space="1" w:color="auto"/>
      </w:pBdr>
      <w:shd w:val="solid" w:color="auto" w:fill="auto"/>
      <w:spacing w:line="360" w:lineRule="exact"/>
      <w:ind w:left="0" w:right="7656"/>
      <w:jc w:val="center"/>
    </w:pPr>
    <w:rPr>
      <w:color w:val="FFFFFF"/>
      <w:spacing w:val="-16"/>
      <w:position w:val="4"/>
      <w:sz w:val="26"/>
    </w:rPr>
  </w:style>
  <w:style w:type="paragraph" w:customStyle="1" w:styleId="TitelTeildokument">
    <w:name w:val="Titel Teildokument"/>
    <w:basedOn w:val="Standard"/>
    <w:pPr>
      <w:framePr w:h="1080" w:hRule="exact" w:hSpace="180" w:wrap="auto" w:vAnchor="page" w:hAnchor="page" w:x="1861" w:y="1201"/>
      <w:pBdr>
        <w:left w:val="single" w:sz="6" w:space="1" w:color="auto"/>
      </w:pBdr>
      <w:shd w:val="solid" w:color="auto" w:fill="auto"/>
      <w:spacing w:after="240" w:line="660" w:lineRule="exact"/>
      <w:ind w:left="0" w:right="7656"/>
      <w:jc w:val="center"/>
    </w:pPr>
    <w:rPr>
      <w:rFonts w:ascii="Arial Black" w:hAnsi="Arial Black"/>
      <w:color w:val="FFFFFF"/>
      <w:spacing w:val="-40"/>
      <w:position w:val="-16"/>
      <w:sz w:val="84"/>
    </w:rPr>
  </w:style>
  <w:style w:type="paragraph" w:customStyle="1" w:styleId="Textkrper-Einzug21">
    <w:name w:val="Textkörper-Einzug 21"/>
    <w:basedOn w:val="Standard"/>
    <w:pPr>
      <w:spacing w:line="360" w:lineRule="auto"/>
      <w:ind w:left="1077"/>
      <w:jc w:val="both"/>
    </w:pPr>
    <w:rPr>
      <w:spacing w:val="0"/>
    </w:rPr>
  </w:style>
  <w:style w:type="character" w:styleId="Hyperlink">
    <w:name w:val="Hyperlink"/>
    <w:semiHidden/>
    <w:rPr>
      <w:color w:val="0000FF"/>
      <w:u w:val="single"/>
    </w:rPr>
  </w:style>
  <w:style w:type="paragraph" w:customStyle="1" w:styleId="Textkrper22">
    <w:name w:val="Textkörper 22"/>
    <w:basedOn w:val="Standard"/>
    <w:pPr>
      <w:spacing w:line="360" w:lineRule="auto"/>
      <w:ind w:left="0"/>
      <w:jc w:val="both"/>
    </w:pPr>
    <w:rPr>
      <w:spacing w:val="-6"/>
      <w:sz w:val="19"/>
    </w:rPr>
  </w:style>
  <w:style w:type="paragraph" w:customStyle="1" w:styleId="Textkrper31">
    <w:name w:val="Textkörper 31"/>
    <w:basedOn w:val="Standard"/>
    <w:pPr>
      <w:spacing w:line="360" w:lineRule="auto"/>
      <w:ind w:left="0"/>
      <w:jc w:val="both"/>
    </w:pPr>
  </w:style>
  <w:style w:type="paragraph" w:customStyle="1" w:styleId="Sprechblasentext1">
    <w:name w:val="Sprechblasentext1"/>
    <w:basedOn w:val="Standard"/>
    <w:rPr>
      <w:rFonts w:ascii="Tahoma" w:hAnsi="Tahoma"/>
      <w:sz w:val="16"/>
    </w:rPr>
  </w:style>
  <w:style w:type="paragraph" w:customStyle="1" w:styleId="Sprechblasentext2">
    <w:name w:val="Sprechblasentext2"/>
    <w:basedOn w:val="Standard"/>
    <w:rPr>
      <w:rFonts w:ascii="Tahoma" w:hAnsi="Tahoma"/>
      <w:sz w:val="16"/>
    </w:rPr>
  </w:style>
  <w:style w:type="paragraph" w:styleId="Textkrper2">
    <w:name w:val="Body Text 2"/>
    <w:basedOn w:val="Standard"/>
    <w:semiHidden/>
    <w:pPr>
      <w:spacing w:line="360" w:lineRule="auto"/>
      <w:ind w:left="0"/>
      <w:jc w:val="both"/>
    </w:pPr>
    <w:rPr>
      <w:spacing w:val="0"/>
      <w:sz w:val="23"/>
    </w:rPr>
  </w:style>
  <w:style w:type="paragraph" w:styleId="Textkrper3">
    <w:name w:val="Body Text 3"/>
    <w:basedOn w:val="Standard"/>
    <w:semiHidden/>
    <w:pPr>
      <w:spacing w:line="360" w:lineRule="auto"/>
      <w:ind w:left="0"/>
      <w:jc w:val="both"/>
    </w:pPr>
    <w:rPr>
      <w:b/>
      <w:spacing w:val="0"/>
      <w:sz w:val="22"/>
    </w:rPr>
  </w:style>
  <w:style w:type="paragraph" w:customStyle="1" w:styleId="TF">
    <w:name w:val="TF"/>
    <w:pPr>
      <w:widowControl w:val="0"/>
      <w:overflowPunct w:val="0"/>
      <w:autoSpaceDE w:val="0"/>
      <w:autoSpaceDN w:val="0"/>
      <w:adjustRightInd w:val="0"/>
      <w:spacing w:after="40" w:line="290" w:lineRule="atLeast"/>
      <w:jc w:val="both"/>
      <w:textAlignment w:val="baseline"/>
    </w:pPr>
    <w:rPr>
      <w:rFonts w:ascii="Century" w:hAnsi="Century"/>
      <w:b/>
      <w:sz w:val="24"/>
    </w:rPr>
  </w:style>
  <w:style w:type="paragraph" w:styleId="Sprechblasentext">
    <w:name w:val="Balloon Text"/>
    <w:basedOn w:val="Standard"/>
    <w:semiHidden/>
    <w:rPr>
      <w:rFonts w:ascii="Tahoma" w:hAnsi="Tahoma" w:cs="Tahoma"/>
      <w:sz w:val="16"/>
      <w:szCs w:val="16"/>
    </w:rPr>
  </w:style>
  <w:style w:type="character" w:customStyle="1" w:styleId="BesuchterHyperlink1">
    <w:name w:val="BesuchterHyperlink1"/>
    <w:uiPriority w:val="99"/>
    <w:semiHidden/>
    <w:unhideWhenUsed/>
    <w:rsid w:val="0044387B"/>
    <w:rPr>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de-DE" w:eastAsia="de-DE"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965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info@wag.de"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02939A-B455-4BEC-B82E-E3E4E2CD1B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1160</Words>
  <Characters>7315</Characters>
  <Application>Microsoft Office Word</Application>
  <DocSecurity>0</DocSecurity>
  <Lines>60</Lines>
  <Paragraphs>16</Paragraphs>
  <ScaleCrop>false</ScaleCrop>
  <HeadingPairs>
    <vt:vector size="2" baseType="variant">
      <vt:variant>
        <vt:lpstr>Titel</vt:lpstr>
      </vt:variant>
      <vt:variant>
        <vt:i4>1</vt:i4>
      </vt:variant>
    </vt:vector>
  </HeadingPairs>
  <TitlesOfParts>
    <vt:vector size="1" baseType="lpstr">
      <vt:lpstr>PRESSE-INFORMATION</vt:lpstr>
    </vt:vector>
  </TitlesOfParts>
  <Company/>
  <LinksUpToDate>false</LinksUpToDate>
  <CharactersWithSpaces>8459</CharactersWithSpaces>
  <SharedDoc>false</SharedDoc>
  <HLinks>
    <vt:vector size="6" baseType="variant">
      <vt:variant>
        <vt:i4>458815</vt:i4>
      </vt:variant>
      <vt:variant>
        <vt:i4>0</vt:i4>
      </vt:variant>
      <vt:variant>
        <vt:i4>0</vt:i4>
      </vt:variant>
      <vt:variant>
        <vt:i4>5</vt:i4>
      </vt:variant>
      <vt:variant>
        <vt:lpwstr>mailto:info@wag.de</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PRESSE-INFORMATION</dc:title>
  <dc:creator>gisela</dc:creator>
  <cp:lastModifiedBy>Kerstin Koch</cp:lastModifiedBy>
  <cp:revision>160</cp:revision>
  <cp:lastPrinted>2022-06-22T11:18:00Z</cp:lastPrinted>
  <dcterms:created xsi:type="dcterms:W3CDTF">2021-02-24T12:56:00Z</dcterms:created>
  <dcterms:modified xsi:type="dcterms:W3CDTF">2022-06-22T11:18:00Z</dcterms:modified>
</cp:coreProperties>
</file>